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2C69B" w14:textId="77777777" w:rsidR="00E3732A" w:rsidRDefault="00E3732A" w:rsidP="0034772D">
      <w:pPr>
        <w:pStyle w:val="Heading1"/>
      </w:pPr>
    </w:p>
    <w:p w14:paraId="6CB9FEEC" w14:textId="77777777" w:rsidR="00C51A97" w:rsidRDefault="00C51A97" w:rsidP="00E3732A"/>
    <w:p w14:paraId="3675A30A" w14:textId="77777777" w:rsidR="00C51A97" w:rsidRDefault="00C51A97" w:rsidP="00E3732A"/>
    <w:p w14:paraId="59FC817C" w14:textId="77777777" w:rsidR="00C51A97" w:rsidRDefault="00C51A97" w:rsidP="00E3732A"/>
    <w:p w14:paraId="47005D7E" w14:textId="77777777" w:rsidR="00C51A97" w:rsidRDefault="00C51A97" w:rsidP="00E3732A"/>
    <w:p w14:paraId="740F96BE" w14:textId="77777777" w:rsidR="00C51A97" w:rsidRDefault="00C51A97" w:rsidP="00E3732A"/>
    <w:p w14:paraId="1516ED6A" w14:textId="77777777" w:rsidR="00137DE8" w:rsidRDefault="00137DE8" w:rsidP="00C51A97">
      <w:pPr>
        <w:pStyle w:val="Heading1"/>
      </w:pPr>
      <w:r>
        <w:t xml:space="preserve">NWUPC Ltd </w:t>
      </w:r>
      <w:r w:rsidR="00C51A97">
        <w:t xml:space="preserve">Sustainable Procurement </w:t>
      </w:r>
      <w:r>
        <w:t>Strategy</w:t>
      </w:r>
    </w:p>
    <w:p w14:paraId="2B9EAEAF" w14:textId="77777777" w:rsidR="00137DE8" w:rsidRDefault="00137DE8" w:rsidP="00C51A97">
      <w:pPr>
        <w:pStyle w:val="Heading1"/>
      </w:pPr>
    </w:p>
    <w:p w14:paraId="01A04BBD" w14:textId="77777777" w:rsidR="00E3732A" w:rsidRDefault="00FB49B7" w:rsidP="00C51A97">
      <w:pPr>
        <w:pStyle w:val="Heading1"/>
      </w:pPr>
      <w:r>
        <w:t xml:space="preserve">November </w:t>
      </w:r>
      <w:r w:rsidR="00137DE8">
        <w:t>2014</w:t>
      </w:r>
      <w:r w:rsidR="00E3732A">
        <w:br w:type="page"/>
      </w:r>
    </w:p>
    <w:p w14:paraId="7D86552B" w14:textId="77777777" w:rsidR="0034772D" w:rsidRDefault="00FB49B7" w:rsidP="0034772D">
      <w:pPr>
        <w:pStyle w:val="Heading1"/>
      </w:pPr>
      <w:r>
        <w:lastRenderedPageBreak/>
        <w:t>Introduction</w:t>
      </w:r>
    </w:p>
    <w:p w14:paraId="257E45B7" w14:textId="77777777" w:rsidR="00FB49B7" w:rsidRDefault="00FB49B7" w:rsidP="00AD6A3D">
      <w:pPr>
        <w:spacing w:after="0" w:line="240" w:lineRule="auto"/>
        <w:contextualSpacing/>
      </w:pPr>
    </w:p>
    <w:p w14:paraId="40CABEA7" w14:textId="77777777" w:rsidR="00AD6A3D" w:rsidRDefault="00AD6A3D" w:rsidP="00AD6A3D">
      <w:pPr>
        <w:spacing w:after="0" w:line="240" w:lineRule="auto"/>
        <w:contextualSpacing/>
      </w:pPr>
    </w:p>
    <w:p w14:paraId="7E54A557" w14:textId="2BDA0D5A" w:rsidR="00AD6A3D" w:rsidRDefault="00AD6A3D" w:rsidP="00AD6A3D">
      <w:pPr>
        <w:pStyle w:val="Heading2"/>
        <w:spacing w:before="0" w:line="240" w:lineRule="auto"/>
        <w:contextualSpacing/>
        <w:jc w:val="both"/>
      </w:pPr>
      <w:r>
        <w:t>NWUPC’s Aim</w:t>
      </w:r>
    </w:p>
    <w:p w14:paraId="78453C7E" w14:textId="7FC51B74" w:rsidR="00135FA7" w:rsidRDefault="00135FA7" w:rsidP="00AD6A3D">
      <w:pPr>
        <w:spacing w:after="0" w:line="240" w:lineRule="auto"/>
        <w:contextualSpacing/>
        <w:jc w:val="both"/>
      </w:pPr>
      <w:r>
        <w:t xml:space="preserve">The aim of </w:t>
      </w:r>
      <w:r w:rsidR="00045252">
        <w:t>North Western Universities Purchasing Consortium Ltd (</w:t>
      </w:r>
      <w:r>
        <w:t>NWUPC Ltd</w:t>
      </w:r>
      <w:r w:rsidR="00045252">
        <w:t>)</w:t>
      </w:r>
      <w:r>
        <w:t xml:space="preserve"> is to provide a structure for higher education institutions mutually to secure value for money in matters relating to the purchasing of goods and services.  </w:t>
      </w:r>
    </w:p>
    <w:p w14:paraId="673EFA2D" w14:textId="77777777" w:rsidR="00AD6A3D" w:rsidRDefault="00AD6A3D" w:rsidP="00AD6A3D">
      <w:pPr>
        <w:spacing w:after="0" w:line="240" w:lineRule="auto"/>
        <w:contextualSpacing/>
        <w:jc w:val="both"/>
      </w:pPr>
    </w:p>
    <w:p w14:paraId="7F739165" w14:textId="5774304F" w:rsidR="00CC3ED5" w:rsidRDefault="00FB49B7" w:rsidP="00AD6A3D">
      <w:pPr>
        <w:spacing w:after="0" w:line="240" w:lineRule="auto"/>
        <w:contextualSpacing/>
        <w:jc w:val="both"/>
      </w:pPr>
      <w:r>
        <w:t xml:space="preserve">The purpose of NWUPC’s </w:t>
      </w:r>
      <w:r w:rsidR="00CC3ED5">
        <w:t xml:space="preserve">sustainable </w:t>
      </w:r>
      <w:r>
        <w:t>procurement strategy is to give us the direction to achieve our organisational strategic goals by embedding sustainability into all our processes and throughout our supplier base.</w:t>
      </w:r>
      <w:r w:rsidR="00CC3ED5">
        <w:t xml:space="preserve">  The keys themes of which are people, policy, process, and measurement</w:t>
      </w:r>
      <w:r w:rsidR="003F1FD4">
        <w:t xml:space="preserve"> and which we hope to achieve through engagement with our key stakeholders both in the supply chain and our membership.</w:t>
      </w:r>
    </w:p>
    <w:p w14:paraId="2B6C65BE" w14:textId="77777777" w:rsidR="00AD6A3D" w:rsidRDefault="00AD6A3D" w:rsidP="00AD6A3D">
      <w:pPr>
        <w:spacing w:after="0" w:line="240" w:lineRule="auto"/>
        <w:contextualSpacing/>
        <w:jc w:val="both"/>
      </w:pPr>
    </w:p>
    <w:p w14:paraId="0E6E3328" w14:textId="7770E051" w:rsidR="003F1FD4" w:rsidRDefault="00135FA7" w:rsidP="00AD6A3D">
      <w:pPr>
        <w:spacing w:after="0" w:line="240" w:lineRule="auto"/>
        <w:contextualSpacing/>
        <w:jc w:val="both"/>
        <w:rPr>
          <w:b/>
        </w:rPr>
      </w:pPr>
      <w:r w:rsidRPr="00E326AC">
        <w:rPr>
          <w:b/>
        </w:rPr>
        <w:t xml:space="preserve">Our goal is </w:t>
      </w:r>
      <w:r w:rsidR="00E326AC" w:rsidRPr="00E326AC">
        <w:rPr>
          <w:b/>
        </w:rPr>
        <w:t>t</w:t>
      </w:r>
      <w:r w:rsidR="003F1FD4" w:rsidRPr="00E326AC">
        <w:rPr>
          <w:b/>
        </w:rPr>
        <w:t xml:space="preserve">o support our members to achieve value for money through sustainable collaborative </w:t>
      </w:r>
      <w:r w:rsidR="00E326AC" w:rsidRPr="00E326AC">
        <w:rPr>
          <w:b/>
        </w:rPr>
        <w:t>procurement.</w:t>
      </w:r>
    </w:p>
    <w:p w14:paraId="7888044F" w14:textId="77777777" w:rsidR="00AD6A3D" w:rsidRPr="00E326AC" w:rsidRDefault="00AD6A3D" w:rsidP="00AD6A3D">
      <w:pPr>
        <w:spacing w:after="0" w:line="240" w:lineRule="auto"/>
        <w:contextualSpacing/>
        <w:jc w:val="both"/>
        <w:rPr>
          <w:b/>
        </w:rPr>
      </w:pPr>
    </w:p>
    <w:p w14:paraId="3705CF35" w14:textId="77777777" w:rsidR="00AD6A3D" w:rsidRDefault="00AD6A3D" w:rsidP="00AD6A3D">
      <w:pPr>
        <w:pStyle w:val="Heading2"/>
        <w:spacing w:before="0" w:line="240" w:lineRule="auto"/>
        <w:contextualSpacing/>
        <w:jc w:val="both"/>
      </w:pPr>
      <w:r>
        <w:t>Why</w:t>
      </w:r>
    </w:p>
    <w:p w14:paraId="34AD4BBD" w14:textId="74EAEF41" w:rsidR="00AC53E6" w:rsidRDefault="0074299E" w:rsidP="00AD6A3D">
      <w:pPr>
        <w:spacing w:after="0" w:line="240" w:lineRule="auto"/>
        <w:contextualSpacing/>
        <w:jc w:val="both"/>
      </w:pPr>
      <w:r>
        <w:t xml:space="preserve">NWUPC’s members are at the core of our organisation and we are driven to ensure that our Framework Agreements meet their requirements.  </w:t>
      </w:r>
      <w:r w:rsidR="00562712">
        <w:t>The responsibilities, targets and commitments of our members must be reflected in the work that we do and so the Sustainable Procurement Strategy has been written to govern our assurance to our members.</w:t>
      </w:r>
    </w:p>
    <w:p w14:paraId="151A462F" w14:textId="77777777" w:rsidR="00AD6A3D" w:rsidRDefault="00AD6A3D" w:rsidP="00AD6A3D">
      <w:pPr>
        <w:spacing w:after="0" w:line="240" w:lineRule="auto"/>
        <w:contextualSpacing/>
        <w:jc w:val="both"/>
      </w:pPr>
    </w:p>
    <w:p w14:paraId="3608E9FF" w14:textId="77777777" w:rsidR="00AD6A3D" w:rsidRDefault="00AD6A3D" w:rsidP="00AD6A3D">
      <w:pPr>
        <w:pStyle w:val="Heading2"/>
        <w:spacing w:before="0" w:line="240" w:lineRule="auto"/>
        <w:contextualSpacing/>
        <w:jc w:val="both"/>
      </w:pPr>
      <w:r>
        <w:t>How</w:t>
      </w:r>
    </w:p>
    <w:p w14:paraId="582E321C" w14:textId="7418C670" w:rsidR="00D42437" w:rsidRDefault="00D42437" w:rsidP="00AD6A3D">
      <w:pPr>
        <w:spacing w:after="0" w:line="240" w:lineRule="auto"/>
        <w:contextualSpacing/>
        <w:jc w:val="both"/>
      </w:pPr>
      <w:r>
        <w:t>The strategy of NWUPC is devised in consideration of the Sustainable Procurement National Action Plan for the UK set out by UK Government</w:t>
      </w:r>
      <w:r w:rsidR="00A97140">
        <w:t xml:space="preserve"> in “Procuring the Future” (2006)</w:t>
      </w:r>
      <w:r>
        <w:t>.  Our strategic aims support this plan and embed the ethos of Government’s goals and targets for H</w:t>
      </w:r>
      <w:r w:rsidR="00045252">
        <w:t xml:space="preserve">igher </w:t>
      </w:r>
      <w:r>
        <w:t>E</w:t>
      </w:r>
      <w:r w:rsidR="00045252">
        <w:t>ducation (HE)</w:t>
      </w:r>
      <w:r>
        <w:t>.  NWUPC also actively supports the Sustainable Procurement Policy devised by Procurement for England (PEL) and our organisational policy is aligned to this.</w:t>
      </w:r>
    </w:p>
    <w:p w14:paraId="2C0339BD" w14:textId="77777777" w:rsidR="00AD6A3D" w:rsidRDefault="00AD6A3D" w:rsidP="00AD6A3D">
      <w:pPr>
        <w:spacing w:after="0" w:line="240" w:lineRule="auto"/>
        <w:contextualSpacing/>
        <w:jc w:val="both"/>
      </w:pPr>
    </w:p>
    <w:p w14:paraId="69017BA3" w14:textId="78F10A35" w:rsidR="00AD6A3D" w:rsidRDefault="00AD6A3D" w:rsidP="00AD6A3D">
      <w:pPr>
        <w:pStyle w:val="Heading2"/>
        <w:spacing w:before="0" w:line="240" w:lineRule="auto"/>
        <w:contextualSpacing/>
        <w:jc w:val="both"/>
      </w:pPr>
      <w:r>
        <w:t>Endorsement</w:t>
      </w:r>
    </w:p>
    <w:p w14:paraId="7F453B67" w14:textId="3DC88365" w:rsidR="00F43A71" w:rsidRDefault="00035F09" w:rsidP="00AD6A3D">
      <w:pPr>
        <w:spacing w:after="0" w:line="240" w:lineRule="auto"/>
        <w:contextualSpacing/>
        <w:jc w:val="both"/>
      </w:pPr>
      <w:r>
        <w:t>Sustainability has been and is supported at t</w:t>
      </w:r>
      <w:r w:rsidR="000F3972">
        <w:t>he highest level in NWUPC with its</w:t>
      </w:r>
      <w:r>
        <w:t xml:space="preserve"> Board of Directors first approving an enviro</w:t>
      </w:r>
      <w:r w:rsidR="000F3972">
        <w:t>nmental policy in 1999 and the PEL Strategy Aims Paper that endorses the PEL</w:t>
      </w:r>
      <w:r>
        <w:t xml:space="preserve"> Sustainability Policy in </w:t>
      </w:r>
      <w:r w:rsidR="000F3972">
        <w:t xml:space="preserve">March 2014. As both Managing Director and Company Secretary Paul </w:t>
      </w:r>
      <w:proofErr w:type="spellStart"/>
      <w:r w:rsidR="000F3972">
        <w:t>Tomany</w:t>
      </w:r>
      <w:proofErr w:type="spellEnd"/>
      <w:r w:rsidR="000F3972">
        <w:t xml:space="preserve"> has championed sustainability from the incorporation of the Consortium in 2000 not only for NWUPC’s activities but also to the higher education institutions that are its Members. NWUPC has organised training courses </w:t>
      </w:r>
      <w:r w:rsidR="00F43A71">
        <w:t xml:space="preserve">on sustainability </w:t>
      </w:r>
      <w:r w:rsidR="000F3972">
        <w:t>for its own and Members’ staff, played a leading role in developing the Scope 3 Carbon Measurement Tool sponsored by the Higher Education Funding Council for England (HEFCE)</w:t>
      </w:r>
      <w:r w:rsidR="00F43A71">
        <w:t>, is a member of the Environmental Association for Universities and Colleges and supported the work of the Sustainable Procurement Centre of Excellence.</w:t>
      </w:r>
      <w:r w:rsidR="00C22CE9">
        <w:t xml:space="preserve"> </w:t>
      </w:r>
    </w:p>
    <w:p w14:paraId="13BFBD29" w14:textId="75819BD6" w:rsidR="00C22CE9" w:rsidRDefault="00C22CE9" w:rsidP="00AD6A3D">
      <w:pPr>
        <w:spacing w:after="0" w:line="240" w:lineRule="auto"/>
        <w:contextualSpacing/>
        <w:jc w:val="both"/>
      </w:pPr>
      <w:r>
        <w:t xml:space="preserve">Paul </w:t>
      </w:r>
      <w:proofErr w:type="spellStart"/>
      <w:r>
        <w:t>Tomany</w:t>
      </w:r>
      <w:proofErr w:type="spellEnd"/>
      <w:r>
        <w:t>, Managing Director, NWUPC</w:t>
      </w:r>
      <w:r w:rsidR="00045252">
        <w:t xml:space="preserve"> Ltd</w:t>
      </w:r>
    </w:p>
    <w:p w14:paraId="12CAD823" w14:textId="77777777" w:rsidR="00AD6A3D" w:rsidRDefault="00AD6A3D" w:rsidP="00AD6A3D">
      <w:pPr>
        <w:spacing w:after="0" w:line="240" w:lineRule="auto"/>
        <w:contextualSpacing/>
        <w:jc w:val="both"/>
      </w:pPr>
    </w:p>
    <w:p w14:paraId="1E04D974" w14:textId="77777777" w:rsidR="005C39C9" w:rsidRDefault="00F43A71" w:rsidP="00AD6A3D">
      <w:pPr>
        <w:spacing w:after="0" w:line="240" w:lineRule="auto"/>
        <w:contextualSpacing/>
        <w:jc w:val="both"/>
      </w:pPr>
      <w:r>
        <w:t xml:space="preserve"> </w:t>
      </w:r>
      <w:r w:rsidR="005C39C9" w:rsidRPr="005C39C9">
        <w:t xml:space="preserve">“NWUPC has long held a commitment to sustainability and environmental awareness with policies reflecting this being in place for over 15 years. The Consortium seeks to pro-actively engage with both its Members and its suppliers to raise awareness of the importance of reducing the negative impact </w:t>
      </w:r>
      <w:proofErr w:type="gramStart"/>
      <w:r w:rsidR="005C39C9" w:rsidRPr="005C39C9">
        <w:t>on</w:t>
      </w:r>
      <w:proofErr w:type="gramEnd"/>
      <w:r w:rsidR="005C39C9" w:rsidRPr="005C39C9">
        <w:t xml:space="preserve"> the planet of its and their activities. As Chair of the NWUPC Board of Directors I ensure that the policies of the Consortium reflect this long-term commitment and that resources are made available to support and train our staff in this vital area.”</w:t>
      </w:r>
    </w:p>
    <w:p w14:paraId="7F588C6D" w14:textId="08446957" w:rsidR="00C22CE9" w:rsidRPr="005C39C9" w:rsidRDefault="00C22CE9" w:rsidP="00AD6A3D">
      <w:pPr>
        <w:spacing w:after="0" w:line="240" w:lineRule="auto"/>
        <w:contextualSpacing/>
        <w:jc w:val="both"/>
      </w:pPr>
      <w:r>
        <w:t>Geoff Hope-Terry, Chair, NWUPC</w:t>
      </w:r>
      <w:r w:rsidR="00045252">
        <w:t xml:space="preserve"> Ltd</w:t>
      </w:r>
    </w:p>
    <w:p w14:paraId="607E9B86" w14:textId="77777777" w:rsidR="003F1FD4" w:rsidRDefault="003F1FD4" w:rsidP="00AD6A3D">
      <w:pPr>
        <w:spacing w:after="0" w:line="240" w:lineRule="auto"/>
        <w:contextualSpacing/>
        <w:jc w:val="both"/>
      </w:pPr>
      <w:r>
        <w:br w:type="page"/>
      </w:r>
    </w:p>
    <w:p w14:paraId="74215844" w14:textId="77777777" w:rsidR="00FB49B7" w:rsidRPr="00FB49B7" w:rsidRDefault="003F1FD4" w:rsidP="003F1FD4">
      <w:pPr>
        <w:pStyle w:val="Heading1"/>
      </w:pPr>
      <w:r>
        <w:lastRenderedPageBreak/>
        <w:t>Sustainable Procurement in Action</w:t>
      </w:r>
    </w:p>
    <w:p w14:paraId="3E441AD2" w14:textId="77777777" w:rsidR="0034772D" w:rsidRDefault="0034772D" w:rsidP="00D42437">
      <w:pPr>
        <w:spacing w:after="0" w:line="240" w:lineRule="auto"/>
        <w:contextualSpacing/>
        <w:jc w:val="both"/>
      </w:pPr>
    </w:p>
    <w:p w14:paraId="55C5B657" w14:textId="77777777" w:rsidR="00C25F40" w:rsidRDefault="00C25F40" w:rsidP="00A97140">
      <w:pPr>
        <w:spacing w:after="0" w:line="240" w:lineRule="auto"/>
        <w:contextualSpacing/>
        <w:jc w:val="both"/>
        <w:rPr>
          <w:rFonts w:cstheme="minorHAnsi"/>
        </w:rPr>
      </w:pPr>
    </w:p>
    <w:p w14:paraId="1CF10F75" w14:textId="77777777" w:rsidR="00C25F40" w:rsidRDefault="003F1FD4" w:rsidP="00A97140">
      <w:pPr>
        <w:pStyle w:val="Heading2"/>
        <w:spacing w:before="0" w:line="240" w:lineRule="auto"/>
        <w:contextualSpacing/>
      </w:pPr>
      <w:r>
        <w:t>How we aim to achieve this</w:t>
      </w:r>
    </w:p>
    <w:p w14:paraId="66EACBE6" w14:textId="77777777" w:rsidR="003F1FD4" w:rsidRDefault="003F1FD4" w:rsidP="00A97140">
      <w:pPr>
        <w:spacing w:after="0" w:line="240" w:lineRule="auto"/>
        <w:contextualSpacing/>
        <w:jc w:val="both"/>
        <w:rPr>
          <w:rFonts w:cstheme="minorHAnsi"/>
        </w:rPr>
      </w:pPr>
    </w:p>
    <w:p w14:paraId="589D32EF" w14:textId="77777777" w:rsidR="003F1FD4" w:rsidRDefault="003F1FD4" w:rsidP="00A97140">
      <w:pPr>
        <w:spacing w:after="0" w:line="240" w:lineRule="auto"/>
        <w:contextualSpacing/>
        <w:jc w:val="both"/>
        <w:rPr>
          <w:rFonts w:cstheme="minorHAnsi"/>
        </w:rPr>
      </w:pPr>
      <w:r>
        <w:rPr>
          <w:rFonts w:cstheme="minorHAnsi"/>
        </w:rPr>
        <w:t>NWUPC is committed to creating contracts and Framework Agreements that promote ethical and sustainable procurement activity.  For NWUPC, Sustainable Procurement supports wider social, economic and environmental objectives in ways that offer real long term benefits and helps us to achieve our goal of delivering value for money for our membership.</w:t>
      </w:r>
    </w:p>
    <w:p w14:paraId="21B7E8BF" w14:textId="77777777" w:rsidR="003F1FD4" w:rsidRDefault="003F1FD4" w:rsidP="00A97140">
      <w:pPr>
        <w:spacing w:after="0" w:line="240" w:lineRule="auto"/>
        <w:contextualSpacing/>
        <w:jc w:val="both"/>
        <w:rPr>
          <w:rFonts w:cstheme="minorHAnsi"/>
        </w:rPr>
      </w:pPr>
    </w:p>
    <w:p w14:paraId="2768ACC6" w14:textId="77777777" w:rsidR="003F1FD4" w:rsidRDefault="003F1FD4" w:rsidP="00A97140">
      <w:pPr>
        <w:spacing w:after="0" w:line="240" w:lineRule="auto"/>
        <w:contextualSpacing/>
        <w:jc w:val="both"/>
        <w:rPr>
          <w:rFonts w:cstheme="minorHAnsi"/>
        </w:rPr>
      </w:pPr>
      <w:r>
        <w:rPr>
          <w:rFonts w:cstheme="minorHAnsi"/>
        </w:rPr>
        <w:t>This strategy outlines how NWUPC will deliver the commitments made in the Sustainable Procurement Policy in practice and set out clear objectives for those people involved in procurement at NWUPC.</w:t>
      </w:r>
    </w:p>
    <w:p w14:paraId="75B8E30C" w14:textId="77777777" w:rsidR="003F1FD4" w:rsidRDefault="003F1FD4" w:rsidP="00A97140">
      <w:pPr>
        <w:spacing w:after="0" w:line="240" w:lineRule="auto"/>
        <w:contextualSpacing/>
        <w:jc w:val="both"/>
        <w:rPr>
          <w:rFonts w:cstheme="minorHAnsi"/>
        </w:rPr>
      </w:pPr>
    </w:p>
    <w:p w14:paraId="50EB2943" w14:textId="77777777" w:rsidR="003F1FD4" w:rsidRDefault="003F1FD4" w:rsidP="00A97140">
      <w:pPr>
        <w:spacing w:after="0" w:line="240" w:lineRule="auto"/>
        <w:contextualSpacing/>
        <w:jc w:val="both"/>
        <w:rPr>
          <w:rFonts w:cstheme="minorHAnsi"/>
        </w:rPr>
      </w:pPr>
    </w:p>
    <w:p w14:paraId="689ACA60" w14:textId="77777777" w:rsidR="00C25F40" w:rsidRDefault="00A97140" w:rsidP="00A97140">
      <w:pPr>
        <w:pStyle w:val="Heading2"/>
        <w:spacing w:before="0" w:line="240" w:lineRule="auto"/>
        <w:contextualSpacing/>
      </w:pPr>
      <w:r>
        <w:t>Scope</w:t>
      </w:r>
    </w:p>
    <w:p w14:paraId="1552B951" w14:textId="77777777" w:rsidR="00A97140" w:rsidRDefault="00A97140" w:rsidP="00A97140">
      <w:pPr>
        <w:spacing w:after="0" w:line="240" w:lineRule="auto"/>
        <w:contextualSpacing/>
      </w:pPr>
    </w:p>
    <w:p w14:paraId="219C163E" w14:textId="0A5FB0EE" w:rsidR="00A97140" w:rsidRPr="00A97140" w:rsidRDefault="00A97140" w:rsidP="00A97140">
      <w:pPr>
        <w:spacing w:after="0" w:line="240" w:lineRule="auto"/>
        <w:contextualSpacing/>
        <w:jc w:val="both"/>
      </w:pPr>
      <w:r>
        <w:t xml:space="preserve">NWUPC’s strategy applies to all Framework Agreements let by the consortium on behalf of regional members, national HE institutions and members of Crescent Purchasing Consortium (CPC).    We will also feed our strategic aims into any Framework Agreements let by other regional consortia which we adopt on behalf of our membership </w:t>
      </w:r>
      <w:r w:rsidR="00045252">
        <w:t>v</w:t>
      </w:r>
      <w:r>
        <w:t>ia collaboration with our colleagues and peers at the research phase.</w:t>
      </w:r>
    </w:p>
    <w:p w14:paraId="7C0E1CBD" w14:textId="77777777" w:rsidR="00C25F40" w:rsidRPr="0084012F" w:rsidRDefault="00C25F40" w:rsidP="00A97140">
      <w:pPr>
        <w:spacing w:after="0" w:line="240" w:lineRule="auto"/>
        <w:contextualSpacing/>
        <w:jc w:val="both"/>
        <w:rPr>
          <w:rFonts w:cstheme="minorHAnsi"/>
        </w:rPr>
      </w:pPr>
    </w:p>
    <w:p w14:paraId="44718528" w14:textId="77777777" w:rsidR="0084012F" w:rsidRDefault="00A97140" w:rsidP="00A97140">
      <w:pPr>
        <w:spacing w:after="0" w:line="240" w:lineRule="auto"/>
        <w:contextualSpacing/>
        <w:jc w:val="both"/>
        <w:rPr>
          <w:rFonts w:cstheme="minorHAnsi"/>
        </w:rPr>
      </w:pPr>
      <w:r>
        <w:rPr>
          <w:rFonts w:cstheme="minorHAnsi"/>
        </w:rPr>
        <w:t xml:space="preserve">NWUPC has 22 full members as well as additional associate and affiliate members which will be covered by the scope of this strategy through uptake of our Framework Agreements.  </w:t>
      </w:r>
    </w:p>
    <w:p w14:paraId="520E2B2B" w14:textId="77777777" w:rsidR="00A97140" w:rsidRDefault="00A97140" w:rsidP="00A97140">
      <w:pPr>
        <w:spacing w:after="0" w:line="240" w:lineRule="auto"/>
        <w:contextualSpacing/>
        <w:jc w:val="both"/>
        <w:rPr>
          <w:rFonts w:cstheme="minorHAnsi"/>
        </w:rPr>
      </w:pPr>
    </w:p>
    <w:p w14:paraId="049AF015" w14:textId="45B589EF" w:rsidR="00A97140" w:rsidRDefault="00A97140" w:rsidP="00A97140">
      <w:pPr>
        <w:spacing w:after="0" w:line="240" w:lineRule="auto"/>
        <w:contextualSpacing/>
        <w:jc w:val="both"/>
        <w:rPr>
          <w:rFonts w:cstheme="minorHAnsi"/>
        </w:rPr>
      </w:pPr>
      <w:r>
        <w:rPr>
          <w:rFonts w:cstheme="minorHAnsi"/>
        </w:rPr>
        <w:t xml:space="preserve">The NWUPC </w:t>
      </w:r>
      <w:r w:rsidR="00045252">
        <w:rPr>
          <w:rFonts w:cstheme="minorHAnsi"/>
        </w:rPr>
        <w:t xml:space="preserve">Sustainable Procurement Group (NWUPC </w:t>
      </w:r>
      <w:r>
        <w:rPr>
          <w:rFonts w:cstheme="minorHAnsi"/>
        </w:rPr>
        <w:t>SPG</w:t>
      </w:r>
      <w:r w:rsidR="00045252">
        <w:rPr>
          <w:rFonts w:cstheme="minorHAnsi"/>
        </w:rPr>
        <w:t>)</w:t>
      </w:r>
      <w:r>
        <w:rPr>
          <w:rFonts w:cstheme="minorHAnsi"/>
        </w:rPr>
        <w:t xml:space="preserve"> and Agreement specific Tender Working Parties will be the vehicle by which Institutional Level sustainability objectives will be fed into our work and used to shape the criteria of our Frameworks.</w:t>
      </w:r>
    </w:p>
    <w:p w14:paraId="46F918D7" w14:textId="77777777" w:rsidR="00A97140" w:rsidRDefault="00A97140" w:rsidP="00A97140">
      <w:pPr>
        <w:spacing w:after="0" w:line="240" w:lineRule="auto"/>
        <w:contextualSpacing/>
        <w:jc w:val="both"/>
        <w:rPr>
          <w:rFonts w:cstheme="minorHAnsi"/>
        </w:rPr>
      </w:pPr>
    </w:p>
    <w:p w14:paraId="5D3AC752" w14:textId="2BD18133" w:rsidR="00A97140" w:rsidRDefault="00A97140" w:rsidP="00A97140">
      <w:pPr>
        <w:spacing w:after="0" w:line="240" w:lineRule="auto"/>
        <w:contextualSpacing/>
        <w:jc w:val="both"/>
        <w:rPr>
          <w:rFonts w:cstheme="minorHAnsi"/>
        </w:rPr>
      </w:pPr>
      <w:r>
        <w:rPr>
          <w:rFonts w:cstheme="minorHAnsi"/>
        </w:rPr>
        <w:t xml:space="preserve">NWUPC has the potential to influence an aggregate non </w:t>
      </w:r>
      <w:proofErr w:type="spellStart"/>
      <w:r>
        <w:rPr>
          <w:rFonts w:cstheme="minorHAnsi"/>
        </w:rPr>
        <w:t>paye</w:t>
      </w:r>
      <w:proofErr w:type="spellEnd"/>
      <w:r>
        <w:rPr>
          <w:rFonts w:cstheme="minorHAnsi"/>
        </w:rPr>
        <w:t xml:space="preserve"> spend of £</w:t>
      </w:r>
      <w:r w:rsidR="00654839">
        <w:rPr>
          <w:rFonts w:cstheme="minorHAnsi"/>
        </w:rPr>
        <w:t>2</w:t>
      </w:r>
      <w:r>
        <w:rPr>
          <w:rFonts w:cstheme="minorHAnsi"/>
        </w:rPr>
        <w:t>00m and so is in an excellent position to support the delivery of the key priorities of the Sustainable Procurement Task Force within the HE sector.</w:t>
      </w:r>
    </w:p>
    <w:p w14:paraId="32FD7F1D" w14:textId="77777777" w:rsidR="00A97140" w:rsidRDefault="00A97140" w:rsidP="00A97140">
      <w:pPr>
        <w:spacing w:after="0" w:line="240" w:lineRule="auto"/>
        <w:contextualSpacing/>
        <w:jc w:val="both"/>
        <w:rPr>
          <w:rFonts w:cstheme="minorHAnsi"/>
        </w:rPr>
      </w:pPr>
      <w:bookmarkStart w:id="0" w:name="_GoBack"/>
      <w:bookmarkEnd w:id="0"/>
    </w:p>
    <w:p w14:paraId="42024BB5" w14:textId="77777777" w:rsidR="00A97140" w:rsidRDefault="00A97140">
      <w:pPr>
        <w:rPr>
          <w:rFonts w:cstheme="minorHAnsi"/>
        </w:rPr>
      </w:pPr>
      <w:r>
        <w:rPr>
          <w:rFonts w:cstheme="minorHAnsi"/>
        </w:rPr>
        <w:br w:type="page"/>
      </w:r>
    </w:p>
    <w:p w14:paraId="6D1F463A" w14:textId="77777777" w:rsidR="00A97140" w:rsidRDefault="00A97140" w:rsidP="00A97140">
      <w:pPr>
        <w:pStyle w:val="Heading1"/>
      </w:pPr>
      <w:r>
        <w:lastRenderedPageBreak/>
        <w:t>Sustainable Procurement Objectives</w:t>
      </w:r>
    </w:p>
    <w:p w14:paraId="63D6195A" w14:textId="77777777" w:rsidR="00A97140" w:rsidRDefault="00A97140" w:rsidP="00FE7B6A">
      <w:pPr>
        <w:spacing w:after="0" w:line="240" w:lineRule="auto"/>
        <w:contextualSpacing/>
        <w:jc w:val="both"/>
        <w:rPr>
          <w:rFonts w:cstheme="minorHAnsi"/>
        </w:rPr>
      </w:pPr>
    </w:p>
    <w:p w14:paraId="3D00DB31" w14:textId="77777777" w:rsidR="00AD6A3D" w:rsidRDefault="00AD6A3D" w:rsidP="00FE7B6A">
      <w:pPr>
        <w:spacing w:after="0" w:line="240" w:lineRule="auto"/>
        <w:contextualSpacing/>
        <w:jc w:val="both"/>
        <w:rPr>
          <w:rFonts w:cstheme="minorHAnsi"/>
        </w:rPr>
      </w:pPr>
    </w:p>
    <w:p w14:paraId="27977C52" w14:textId="77777777" w:rsidR="00A97140" w:rsidRDefault="00E60816" w:rsidP="00FE7B6A">
      <w:pPr>
        <w:spacing w:after="0" w:line="240" w:lineRule="auto"/>
        <w:contextualSpacing/>
        <w:jc w:val="both"/>
        <w:rPr>
          <w:rFonts w:cstheme="minorHAnsi"/>
        </w:rPr>
      </w:pPr>
      <w:r>
        <w:rPr>
          <w:rFonts w:cstheme="minorHAnsi"/>
        </w:rPr>
        <w:t>NWUPC is utilising the mechanism of the Flexible Framework established in 2006 by the Sustainable Procurement Task Force (appendix 1) to structure our objectives and achieve our strategic goals.</w:t>
      </w:r>
    </w:p>
    <w:p w14:paraId="79891B78" w14:textId="77777777" w:rsidR="00E60816" w:rsidRDefault="00E60816" w:rsidP="00FE7B6A">
      <w:pPr>
        <w:spacing w:after="0" w:line="240" w:lineRule="auto"/>
        <w:contextualSpacing/>
        <w:jc w:val="both"/>
        <w:rPr>
          <w:rFonts w:cstheme="minorHAnsi"/>
        </w:rPr>
      </w:pPr>
    </w:p>
    <w:p w14:paraId="1BEFC7F4" w14:textId="77777777" w:rsidR="00E60816" w:rsidRDefault="00E60816" w:rsidP="00FE7B6A">
      <w:pPr>
        <w:pStyle w:val="Heading2"/>
        <w:numPr>
          <w:ilvl w:val="0"/>
          <w:numId w:val="8"/>
        </w:numPr>
        <w:spacing w:before="0" w:line="240" w:lineRule="auto"/>
        <w:ind w:left="284" w:hanging="284"/>
        <w:contextualSpacing/>
        <w:jc w:val="both"/>
      </w:pPr>
      <w:r w:rsidRPr="00E60816">
        <w:t>People</w:t>
      </w:r>
    </w:p>
    <w:p w14:paraId="58D68AC5" w14:textId="77777777" w:rsidR="00E10DD9" w:rsidRDefault="00E10DD9" w:rsidP="00FE7B6A">
      <w:pPr>
        <w:spacing w:after="0" w:line="240" w:lineRule="auto"/>
        <w:contextualSpacing/>
        <w:jc w:val="both"/>
      </w:pPr>
      <w:r>
        <w:t>Develop procurement staff that have an advanced level of sustainable procurement knowledge to enable them to put this into practice and embed sustainability throughout all consortium activities</w:t>
      </w:r>
    </w:p>
    <w:p w14:paraId="39968B12" w14:textId="77777777" w:rsidR="00E10DD9" w:rsidRDefault="00E10DD9" w:rsidP="00FE7B6A">
      <w:pPr>
        <w:spacing w:after="0" w:line="240" w:lineRule="auto"/>
        <w:contextualSpacing/>
        <w:jc w:val="both"/>
      </w:pPr>
    </w:p>
    <w:p w14:paraId="5F6213C5" w14:textId="77777777" w:rsidR="00E60816" w:rsidRDefault="00E60816" w:rsidP="00FE7B6A">
      <w:pPr>
        <w:pStyle w:val="Heading2"/>
        <w:numPr>
          <w:ilvl w:val="0"/>
          <w:numId w:val="8"/>
        </w:numPr>
        <w:spacing w:before="0" w:line="240" w:lineRule="auto"/>
        <w:ind w:left="284" w:hanging="284"/>
        <w:contextualSpacing/>
        <w:jc w:val="both"/>
      </w:pPr>
      <w:r w:rsidRPr="00E60816">
        <w:t>Policy</w:t>
      </w:r>
    </w:p>
    <w:p w14:paraId="509D4B6D" w14:textId="77777777" w:rsidR="00E10DD9" w:rsidRPr="00E10DD9" w:rsidRDefault="00FE7B6A" w:rsidP="00FE7B6A">
      <w:pPr>
        <w:spacing w:after="0" w:line="240" w:lineRule="auto"/>
        <w:contextualSpacing/>
        <w:jc w:val="both"/>
      </w:pPr>
      <w:r>
        <w:t>Implement policies where sustainability is embedded and which can be used to facilitate sustainable procurement activities through guidance, communication, measurement and review.</w:t>
      </w:r>
    </w:p>
    <w:p w14:paraId="3D636CCA" w14:textId="77777777" w:rsidR="00E60816" w:rsidRPr="00E60816" w:rsidRDefault="00E60816" w:rsidP="00FE7B6A">
      <w:pPr>
        <w:spacing w:after="0" w:line="240" w:lineRule="auto"/>
        <w:contextualSpacing/>
        <w:jc w:val="both"/>
      </w:pPr>
    </w:p>
    <w:p w14:paraId="2A515335" w14:textId="77777777" w:rsidR="00E60816" w:rsidRDefault="00E60816" w:rsidP="00FE7B6A">
      <w:pPr>
        <w:pStyle w:val="Heading2"/>
        <w:numPr>
          <w:ilvl w:val="0"/>
          <w:numId w:val="8"/>
        </w:numPr>
        <w:spacing w:before="0" w:line="240" w:lineRule="auto"/>
        <w:ind w:left="284" w:hanging="284"/>
        <w:contextualSpacing/>
        <w:jc w:val="both"/>
      </w:pPr>
      <w:r w:rsidRPr="00E60816">
        <w:t>Process</w:t>
      </w:r>
    </w:p>
    <w:p w14:paraId="0CF1D938" w14:textId="77777777" w:rsidR="00E60816" w:rsidRDefault="00FE7B6A" w:rsidP="00FE7B6A">
      <w:pPr>
        <w:spacing w:after="0" w:line="240" w:lineRule="auto"/>
        <w:contextualSpacing/>
        <w:jc w:val="both"/>
      </w:pPr>
      <w:r>
        <w:t>Embed s</w:t>
      </w:r>
      <w:r w:rsidR="00644ED4">
        <w:t xml:space="preserve">ustainability into all processes and </w:t>
      </w:r>
      <w:r w:rsidR="001414ED">
        <w:t xml:space="preserve">develop tools to </w:t>
      </w:r>
      <w:r>
        <w:t xml:space="preserve">use as </w:t>
      </w:r>
      <w:r w:rsidR="00644ED4">
        <w:t>a robust method for implementation and governance established</w:t>
      </w:r>
      <w:r w:rsidR="004E26AA">
        <w:t xml:space="preserve"> with consideration for whole life costing at the heart of procurement activity.</w:t>
      </w:r>
    </w:p>
    <w:p w14:paraId="3526FF54" w14:textId="77777777" w:rsidR="00E60816" w:rsidRPr="00E60816" w:rsidRDefault="00E60816" w:rsidP="00FE7B6A">
      <w:pPr>
        <w:spacing w:after="0" w:line="240" w:lineRule="auto"/>
        <w:contextualSpacing/>
        <w:jc w:val="both"/>
      </w:pPr>
    </w:p>
    <w:p w14:paraId="341E0605" w14:textId="77777777" w:rsidR="00E60816" w:rsidRDefault="00E60816" w:rsidP="00FE7B6A">
      <w:pPr>
        <w:pStyle w:val="Heading2"/>
        <w:numPr>
          <w:ilvl w:val="0"/>
          <w:numId w:val="8"/>
        </w:numPr>
        <w:spacing w:before="0" w:line="240" w:lineRule="auto"/>
        <w:ind w:left="284" w:hanging="284"/>
        <w:contextualSpacing/>
        <w:jc w:val="both"/>
      </w:pPr>
      <w:r w:rsidRPr="00E60816">
        <w:t>Engagement</w:t>
      </w:r>
    </w:p>
    <w:p w14:paraId="7ED9B2BF" w14:textId="77777777" w:rsidR="001414ED" w:rsidRDefault="001414ED" w:rsidP="00FE7B6A">
      <w:pPr>
        <w:spacing w:after="0" w:line="240" w:lineRule="auto"/>
        <w:contextualSpacing/>
        <w:jc w:val="both"/>
      </w:pPr>
      <w:r>
        <w:t xml:space="preserve">Engage with suppliers to ensure that they recognise that sustainability is </w:t>
      </w:r>
      <w:r w:rsidR="00841B0E">
        <w:t>key to all</w:t>
      </w:r>
      <w:r>
        <w:t xml:space="preserve"> consortium activities and work with them to improve or promote their performance.</w:t>
      </w:r>
    </w:p>
    <w:p w14:paraId="00AB4DCA" w14:textId="77777777" w:rsidR="001414ED" w:rsidRDefault="001414ED" w:rsidP="00FE7B6A">
      <w:pPr>
        <w:spacing w:after="0" w:line="240" w:lineRule="auto"/>
        <w:contextualSpacing/>
        <w:jc w:val="both"/>
      </w:pPr>
    </w:p>
    <w:p w14:paraId="46D3F05C" w14:textId="77777777" w:rsidR="00E60816" w:rsidRDefault="00E60816" w:rsidP="00FE7B6A">
      <w:pPr>
        <w:pStyle w:val="Heading2"/>
        <w:numPr>
          <w:ilvl w:val="0"/>
          <w:numId w:val="8"/>
        </w:numPr>
        <w:spacing w:before="0" w:line="240" w:lineRule="auto"/>
        <w:ind w:left="284" w:hanging="284"/>
        <w:contextualSpacing/>
        <w:jc w:val="both"/>
      </w:pPr>
      <w:r w:rsidRPr="00E60816">
        <w:t>Measurement and Results</w:t>
      </w:r>
    </w:p>
    <w:p w14:paraId="4BB8D92E" w14:textId="2E6736CD" w:rsidR="00F531E2" w:rsidRDefault="00B6743E" w:rsidP="00FE7B6A">
      <w:pPr>
        <w:spacing w:after="0" w:line="240" w:lineRule="auto"/>
        <w:contextualSpacing/>
        <w:jc w:val="both"/>
      </w:pPr>
      <w:r>
        <w:t xml:space="preserve">Develop Supplier Engagement Tool to measure performance and </w:t>
      </w:r>
      <w:r w:rsidR="00F531E2">
        <w:t xml:space="preserve">produce targets and </w:t>
      </w:r>
      <w:r w:rsidR="00045252">
        <w:t>Key Performance Indicators (</w:t>
      </w:r>
      <w:r w:rsidR="00F531E2">
        <w:t>KPIs</w:t>
      </w:r>
      <w:r w:rsidR="00045252">
        <w:t>)</w:t>
      </w:r>
      <w:r w:rsidR="00F531E2">
        <w:t xml:space="preserve"> for performance. </w:t>
      </w:r>
    </w:p>
    <w:p w14:paraId="0D70A443" w14:textId="77777777" w:rsidR="00F531E2" w:rsidRDefault="00F531E2" w:rsidP="00FE7B6A">
      <w:pPr>
        <w:spacing w:after="0" w:line="240" w:lineRule="auto"/>
        <w:contextualSpacing/>
        <w:jc w:val="both"/>
      </w:pPr>
    </w:p>
    <w:p w14:paraId="355A5D0E" w14:textId="77777777" w:rsidR="00FE7B6A" w:rsidRDefault="00FE7B6A">
      <w:r>
        <w:br w:type="page"/>
      </w:r>
    </w:p>
    <w:p w14:paraId="66B0BD32" w14:textId="77777777" w:rsidR="00D00D1B" w:rsidRDefault="00D00D1B" w:rsidP="00D00D1B">
      <w:pPr>
        <w:pStyle w:val="Heading1"/>
      </w:pPr>
      <w:r>
        <w:lastRenderedPageBreak/>
        <w:t>Sustainable Procurement Targets</w:t>
      </w:r>
    </w:p>
    <w:p w14:paraId="25572293" w14:textId="77777777" w:rsidR="00FE7B6A" w:rsidRPr="00AD6A3D" w:rsidRDefault="00FE7B6A" w:rsidP="00AD6A3D">
      <w:pPr>
        <w:spacing w:after="0" w:line="240" w:lineRule="auto"/>
        <w:contextualSpacing/>
        <w:rPr>
          <w:rFonts w:cstheme="minorHAnsi"/>
        </w:rPr>
      </w:pPr>
    </w:p>
    <w:p w14:paraId="64E5CE6D" w14:textId="77777777" w:rsidR="00AD6A3D" w:rsidRPr="00AD6A3D" w:rsidRDefault="00AD6A3D" w:rsidP="00AD6A3D">
      <w:pPr>
        <w:spacing w:after="0" w:line="240" w:lineRule="auto"/>
        <w:contextualSpacing/>
        <w:rPr>
          <w:rFonts w:cstheme="minorHAnsi"/>
        </w:rPr>
      </w:pPr>
    </w:p>
    <w:p w14:paraId="1AD61B1A" w14:textId="77777777" w:rsidR="00E10DD9" w:rsidRPr="00AD6A3D" w:rsidRDefault="00E10DD9" w:rsidP="00AD6A3D">
      <w:pPr>
        <w:pStyle w:val="Heading2"/>
      </w:pPr>
      <w:r w:rsidRPr="00AD6A3D">
        <w:t>People</w:t>
      </w:r>
    </w:p>
    <w:p w14:paraId="22DA62AE" w14:textId="77777777" w:rsidR="00E10DD9" w:rsidRPr="00AD6A3D" w:rsidRDefault="00E10DD9" w:rsidP="00AD6A3D">
      <w:pPr>
        <w:spacing w:after="0" w:line="240" w:lineRule="auto"/>
        <w:contextualSpacing/>
        <w:jc w:val="both"/>
        <w:rPr>
          <w:rFonts w:cstheme="minorHAnsi"/>
        </w:rPr>
      </w:pPr>
      <w:r w:rsidRPr="00AD6A3D">
        <w:rPr>
          <w:rFonts w:cstheme="minorHAnsi"/>
        </w:rPr>
        <w:t>Develop procurement staff that have an advanced level of sustainable procurement knowledge to enable them to put this into practice and embed sustainability throughout all consortium activities</w:t>
      </w:r>
      <w:r w:rsidR="001414ED" w:rsidRPr="00AD6A3D">
        <w:rPr>
          <w:rFonts w:cstheme="minorHAnsi"/>
        </w:rPr>
        <w:t>.</w:t>
      </w:r>
    </w:p>
    <w:p w14:paraId="2F086376" w14:textId="77777777" w:rsidR="001414ED" w:rsidRPr="00AD6A3D" w:rsidRDefault="001414ED" w:rsidP="00AD6A3D">
      <w:pPr>
        <w:spacing w:after="0" w:line="240" w:lineRule="auto"/>
        <w:contextualSpacing/>
        <w:jc w:val="both"/>
        <w:rPr>
          <w:rFonts w:cstheme="minorHAnsi"/>
        </w:rPr>
      </w:pPr>
    </w:p>
    <w:p w14:paraId="6FDC6CD2" w14:textId="77777777" w:rsidR="00E10DD9" w:rsidRPr="00AD6A3D" w:rsidRDefault="00E10DD9" w:rsidP="00AD6A3D">
      <w:pPr>
        <w:pStyle w:val="ListParagraph"/>
        <w:numPr>
          <w:ilvl w:val="1"/>
          <w:numId w:val="7"/>
        </w:numPr>
        <w:ind w:left="426" w:hanging="426"/>
        <w:contextualSpacing/>
        <w:jc w:val="both"/>
        <w:rPr>
          <w:rFonts w:asciiTheme="minorHAnsi" w:hAnsiTheme="minorHAnsi" w:cstheme="minorHAnsi"/>
          <w:sz w:val="22"/>
          <w:szCs w:val="22"/>
        </w:rPr>
      </w:pPr>
      <w:r w:rsidRPr="00AD6A3D">
        <w:rPr>
          <w:rFonts w:asciiTheme="minorHAnsi" w:hAnsiTheme="minorHAnsi" w:cstheme="minorHAnsi"/>
          <w:sz w:val="22"/>
          <w:szCs w:val="22"/>
        </w:rPr>
        <w:t>Ensure all key procurement staff are trained to an advanced level in sustainable procurement and that this knowledge is regularly updated.</w:t>
      </w:r>
    </w:p>
    <w:p w14:paraId="7647B503" w14:textId="77777777" w:rsidR="001414ED" w:rsidRPr="00AD6A3D" w:rsidRDefault="001414ED" w:rsidP="00AD6A3D">
      <w:pPr>
        <w:pStyle w:val="ListParagraph"/>
        <w:ind w:left="426" w:hanging="426"/>
        <w:contextualSpacing/>
        <w:jc w:val="both"/>
        <w:rPr>
          <w:rFonts w:asciiTheme="minorHAnsi" w:hAnsiTheme="minorHAnsi" w:cstheme="minorHAnsi"/>
          <w:sz w:val="22"/>
          <w:szCs w:val="22"/>
        </w:rPr>
      </w:pPr>
    </w:p>
    <w:p w14:paraId="37F836B1" w14:textId="77777777" w:rsidR="00E10DD9" w:rsidRPr="00AD6A3D" w:rsidRDefault="00E10DD9" w:rsidP="00AD6A3D">
      <w:pPr>
        <w:pStyle w:val="ListParagraph"/>
        <w:numPr>
          <w:ilvl w:val="1"/>
          <w:numId w:val="7"/>
        </w:numPr>
        <w:ind w:left="426" w:hanging="426"/>
        <w:contextualSpacing/>
        <w:jc w:val="both"/>
        <w:rPr>
          <w:rFonts w:asciiTheme="minorHAnsi" w:hAnsiTheme="minorHAnsi" w:cstheme="minorHAnsi"/>
          <w:sz w:val="22"/>
          <w:szCs w:val="22"/>
        </w:rPr>
      </w:pPr>
      <w:r w:rsidRPr="00AD6A3D">
        <w:rPr>
          <w:rFonts w:asciiTheme="minorHAnsi" w:hAnsiTheme="minorHAnsi" w:cstheme="minorHAnsi"/>
          <w:sz w:val="22"/>
          <w:szCs w:val="22"/>
        </w:rPr>
        <w:t>Establish a group of sustainable procurement experts who will be responsible for overseeing all NWUPC activities relating to sustainability and will drive the strategy forward.</w:t>
      </w:r>
    </w:p>
    <w:p w14:paraId="4856EEDB" w14:textId="77777777" w:rsidR="001414ED" w:rsidRPr="00AD6A3D" w:rsidRDefault="001414ED" w:rsidP="00AD6A3D">
      <w:pPr>
        <w:spacing w:after="0" w:line="240" w:lineRule="auto"/>
        <w:ind w:left="426" w:hanging="426"/>
        <w:contextualSpacing/>
        <w:jc w:val="both"/>
        <w:rPr>
          <w:rFonts w:cstheme="minorHAnsi"/>
        </w:rPr>
      </w:pPr>
    </w:p>
    <w:p w14:paraId="4A161722" w14:textId="77777777" w:rsidR="00E10DD9" w:rsidRPr="00AD6A3D" w:rsidRDefault="00E10DD9" w:rsidP="00AD6A3D">
      <w:pPr>
        <w:spacing w:after="0" w:line="240" w:lineRule="auto"/>
        <w:ind w:left="426" w:hanging="426"/>
        <w:contextualSpacing/>
        <w:jc w:val="both"/>
        <w:rPr>
          <w:rFonts w:cstheme="minorHAnsi"/>
        </w:rPr>
      </w:pPr>
      <w:r w:rsidRPr="00AD6A3D">
        <w:rPr>
          <w:rFonts w:cstheme="minorHAnsi"/>
        </w:rPr>
        <w:t xml:space="preserve">1.3 </w:t>
      </w:r>
      <w:r w:rsidR="00FE7B6A" w:rsidRPr="00AD6A3D">
        <w:rPr>
          <w:rFonts w:cstheme="minorHAnsi"/>
        </w:rPr>
        <w:tab/>
      </w:r>
      <w:r w:rsidRPr="00AD6A3D">
        <w:rPr>
          <w:rFonts w:cstheme="minorHAnsi"/>
        </w:rPr>
        <w:t>Incentivise all procurement staff to meet sustainability objectives and ensure it is a key driver for all procurement activity.</w:t>
      </w:r>
    </w:p>
    <w:p w14:paraId="3D4868F0" w14:textId="77777777" w:rsidR="00F531E2" w:rsidRPr="00AD6A3D" w:rsidRDefault="00F531E2" w:rsidP="00AD6A3D">
      <w:pPr>
        <w:spacing w:after="0" w:line="240" w:lineRule="auto"/>
        <w:contextualSpacing/>
        <w:jc w:val="both"/>
        <w:rPr>
          <w:rFonts w:cstheme="minorHAnsi"/>
        </w:rPr>
      </w:pPr>
    </w:p>
    <w:p w14:paraId="1DEEA6D1" w14:textId="77777777" w:rsidR="00FE7B6A" w:rsidRPr="00AD6A3D" w:rsidRDefault="00FE7B6A" w:rsidP="00AD6A3D">
      <w:pPr>
        <w:pStyle w:val="Heading2"/>
        <w:jc w:val="both"/>
      </w:pPr>
      <w:r w:rsidRPr="00AD6A3D">
        <w:t>Policy</w:t>
      </w:r>
    </w:p>
    <w:p w14:paraId="67825B6B" w14:textId="77777777" w:rsidR="00FE7B6A" w:rsidRPr="00AD6A3D" w:rsidRDefault="00FE7B6A" w:rsidP="00AD6A3D">
      <w:pPr>
        <w:spacing w:after="0" w:line="240" w:lineRule="auto"/>
        <w:contextualSpacing/>
        <w:jc w:val="both"/>
        <w:rPr>
          <w:rFonts w:cstheme="minorHAnsi"/>
        </w:rPr>
      </w:pPr>
      <w:r w:rsidRPr="00AD6A3D">
        <w:rPr>
          <w:rFonts w:cstheme="minorHAnsi"/>
        </w:rPr>
        <w:t>Implement policies where sustainability is embedded and which can be used to facilitate sustainable procurement activities through guidance, communication, measurement and review.</w:t>
      </w:r>
    </w:p>
    <w:p w14:paraId="0EF9FA41" w14:textId="77777777" w:rsidR="001414ED" w:rsidRPr="00AD6A3D" w:rsidRDefault="001414ED" w:rsidP="00AD6A3D">
      <w:pPr>
        <w:spacing w:after="0" w:line="240" w:lineRule="auto"/>
        <w:ind w:left="426" w:hanging="426"/>
        <w:contextualSpacing/>
        <w:jc w:val="both"/>
        <w:rPr>
          <w:rFonts w:cstheme="minorHAnsi"/>
        </w:rPr>
      </w:pPr>
    </w:p>
    <w:p w14:paraId="2702560C" w14:textId="4839740E" w:rsidR="00FE7B6A" w:rsidRPr="00AD6A3D" w:rsidRDefault="00FE7B6A" w:rsidP="00AD6A3D">
      <w:pPr>
        <w:pStyle w:val="ListParagraph"/>
        <w:numPr>
          <w:ilvl w:val="1"/>
          <w:numId w:val="10"/>
        </w:numPr>
        <w:ind w:left="426" w:hanging="426"/>
        <w:contextualSpacing/>
        <w:jc w:val="both"/>
        <w:rPr>
          <w:rFonts w:asciiTheme="minorHAnsi" w:hAnsiTheme="minorHAnsi" w:cstheme="minorHAnsi"/>
          <w:sz w:val="22"/>
          <w:szCs w:val="22"/>
        </w:rPr>
      </w:pPr>
      <w:r w:rsidRPr="00AD6A3D">
        <w:rPr>
          <w:rFonts w:asciiTheme="minorHAnsi" w:hAnsiTheme="minorHAnsi" w:cstheme="minorHAnsi"/>
          <w:sz w:val="22"/>
          <w:szCs w:val="22"/>
        </w:rPr>
        <w:t xml:space="preserve">Embed sustainability within all NWUPC policies and ensure the </w:t>
      </w:r>
      <w:r w:rsidR="00654839">
        <w:rPr>
          <w:rFonts w:asciiTheme="minorHAnsi" w:hAnsiTheme="minorHAnsi" w:cstheme="minorHAnsi"/>
          <w:sz w:val="22"/>
          <w:szCs w:val="22"/>
        </w:rPr>
        <w:t xml:space="preserve">sustainability </w:t>
      </w:r>
      <w:r w:rsidRPr="00AD6A3D">
        <w:rPr>
          <w:rFonts w:asciiTheme="minorHAnsi" w:hAnsiTheme="minorHAnsi" w:cstheme="minorHAnsi"/>
          <w:sz w:val="22"/>
          <w:szCs w:val="22"/>
        </w:rPr>
        <w:t xml:space="preserve">strategy is enhanced with </w:t>
      </w:r>
      <w:r w:rsidR="00045252">
        <w:rPr>
          <w:rFonts w:asciiTheme="minorHAnsi" w:hAnsiTheme="minorHAnsi" w:cstheme="minorHAnsi"/>
          <w:sz w:val="22"/>
          <w:szCs w:val="22"/>
        </w:rPr>
        <w:t xml:space="preserve">the </w:t>
      </w:r>
      <w:r w:rsidRPr="00AD6A3D">
        <w:rPr>
          <w:rFonts w:asciiTheme="minorHAnsi" w:hAnsiTheme="minorHAnsi" w:cstheme="minorHAnsi"/>
          <w:sz w:val="22"/>
          <w:szCs w:val="22"/>
        </w:rPr>
        <w:t>consideration of new technologies.</w:t>
      </w:r>
    </w:p>
    <w:p w14:paraId="1FABDA4F" w14:textId="77777777" w:rsidR="001414ED" w:rsidRPr="00AD6A3D" w:rsidRDefault="001414ED" w:rsidP="00AD6A3D">
      <w:pPr>
        <w:pStyle w:val="ListParagraph"/>
        <w:ind w:left="426" w:hanging="426"/>
        <w:contextualSpacing/>
        <w:jc w:val="both"/>
        <w:rPr>
          <w:rFonts w:asciiTheme="minorHAnsi" w:hAnsiTheme="minorHAnsi" w:cstheme="minorHAnsi"/>
          <w:sz w:val="22"/>
          <w:szCs w:val="22"/>
        </w:rPr>
      </w:pPr>
    </w:p>
    <w:p w14:paraId="1EE2DB46" w14:textId="77777777" w:rsidR="00FE7B6A" w:rsidRPr="00AD6A3D" w:rsidRDefault="00FE7B6A" w:rsidP="00AD6A3D">
      <w:pPr>
        <w:pStyle w:val="ListParagraph"/>
        <w:numPr>
          <w:ilvl w:val="1"/>
          <w:numId w:val="10"/>
        </w:numPr>
        <w:ind w:left="426" w:hanging="426"/>
        <w:contextualSpacing/>
        <w:jc w:val="both"/>
        <w:rPr>
          <w:rFonts w:asciiTheme="minorHAnsi" w:hAnsiTheme="minorHAnsi" w:cstheme="minorHAnsi"/>
          <w:sz w:val="22"/>
          <w:szCs w:val="22"/>
        </w:rPr>
      </w:pPr>
      <w:r w:rsidRPr="00AD6A3D">
        <w:rPr>
          <w:rFonts w:asciiTheme="minorHAnsi" w:hAnsiTheme="minorHAnsi" w:cstheme="minorHAnsi"/>
          <w:sz w:val="22"/>
          <w:szCs w:val="22"/>
        </w:rPr>
        <w:t>Communicate the sustainability policy and strategy to key stakeholders both internally and externally.</w:t>
      </w:r>
    </w:p>
    <w:p w14:paraId="0002C65A" w14:textId="77777777" w:rsidR="001414ED" w:rsidRPr="00AD6A3D" w:rsidRDefault="001414ED" w:rsidP="00AD6A3D">
      <w:pPr>
        <w:spacing w:after="0" w:line="240" w:lineRule="auto"/>
        <w:ind w:left="426" w:hanging="426"/>
        <w:contextualSpacing/>
        <w:jc w:val="both"/>
        <w:rPr>
          <w:rFonts w:cstheme="minorHAnsi"/>
        </w:rPr>
      </w:pPr>
    </w:p>
    <w:p w14:paraId="05802DD6" w14:textId="5B7DB5E2" w:rsidR="00FE7B6A" w:rsidRPr="00AD6A3D" w:rsidRDefault="00FE7B6A" w:rsidP="00AD6A3D">
      <w:pPr>
        <w:spacing w:after="0" w:line="240" w:lineRule="auto"/>
        <w:ind w:left="426" w:hanging="426"/>
        <w:contextualSpacing/>
        <w:jc w:val="both"/>
        <w:rPr>
          <w:rFonts w:cstheme="minorHAnsi"/>
        </w:rPr>
      </w:pPr>
      <w:r w:rsidRPr="00AD6A3D">
        <w:rPr>
          <w:rFonts w:cstheme="minorHAnsi"/>
        </w:rPr>
        <w:t xml:space="preserve">2.3 </w:t>
      </w:r>
      <w:r w:rsidRPr="00AD6A3D">
        <w:rPr>
          <w:rFonts w:cstheme="minorHAnsi"/>
        </w:rPr>
        <w:tab/>
        <w:t xml:space="preserve">Ensure all sustainability policies are endorsed at the highest level by </w:t>
      </w:r>
      <w:r w:rsidR="00045252">
        <w:rPr>
          <w:rFonts w:cstheme="minorHAnsi"/>
        </w:rPr>
        <w:t xml:space="preserve">the </w:t>
      </w:r>
      <w:r w:rsidRPr="00AD6A3D">
        <w:rPr>
          <w:rFonts w:cstheme="minorHAnsi"/>
        </w:rPr>
        <w:t xml:space="preserve">Managing Director and Board. </w:t>
      </w:r>
    </w:p>
    <w:p w14:paraId="24033A68" w14:textId="77777777" w:rsidR="00F531E2" w:rsidRPr="00AD6A3D" w:rsidRDefault="00F531E2" w:rsidP="00AD6A3D">
      <w:pPr>
        <w:spacing w:after="0" w:line="240" w:lineRule="auto"/>
        <w:ind w:left="426" w:hanging="426"/>
        <w:contextualSpacing/>
        <w:jc w:val="both"/>
        <w:rPr>
          <w:rFonts w:cstheme="minorHAnsi"/>
        </w:rPr>
      </w:pPr>
    </w:p>
    <w:p w14:paraId="2AE460F4" w14:textId="77777777" w:rsidR="00FE7B6A" w:rsidRPr="00AD6A3D" w:rsidRDefault="00FE7B6A" w:rsidP="00AD6A3D">
      <w:pPr>
        <w:pStyle w:val="Heading2"/>
        <w:jc w:val="both"/>
      </w:pPr>
      <w:r w:rsidRPr="00AD6A3D">
        <w:t>Process</w:t>
      </w:r>
    </w:p>
    <w:p w14:paraId="16683AD3" w14:textId="77777777" w:rsidR="00FE7B6A" w:rsidRPr="00AD6A3D" w:rsidRDefault="00FE7B6A" w:rsidP="00AD6A3D">
      <w:pPr>
        <w:spacing w:after="0" w:line="240" w:lineRule="auto"/>
        <w:contextualSpacing/>
        <w:jc w:val="both"/>
        <w:rPr>
          <w:rFonts w:cstheme="minorHAnsi"/>
        </w:rPr>
      </w:pPr>
      <w:r w:rsidRPr="00AD6A3D">
        <w:rPr>
          <w:rFonts w:cstheme="minorHAnsi"/>
        </w:rPr>
        <w:t xml:space="preserve">Embed sustainability into all processes and </w:t>
      </w:r>
      <w:r w:rsidR="001414ED" w:rsidRPr="00AD6A3D">
        <w:rPr>
          <w:rFonts w:cstheme="minorHAnsi"/>
        </w:rPr>
        <w:t xml:space="preserve">develop tools to </w:t>
      </w:r>
      <w:r w:rsidRPr="00AD6A3D">
        <w:rPr>
          <w:rFonts w:cstheme="minorHAnsi"/>
        </w:rPr>
        <w:t>use as a robust method for implementation and governance established with consideration for whole life costing at the heart of procurement activity.</w:t>
      </w:r>
    </w:p>
    <w:p w14:paraId="37A55D63" w14:textId="77777777" w:rsidR="00FE7B6A" w:rsidRPr="00AD6A3D" w:rsidRDefault="00FE7B6A" w:rsidP="00AD6A3D">
      <w:pPr>
        <w:spacing w:after="0" w:line="240" w:lineRule="auto"/>
        <w:contextualSpacing/>
        <w:jc w:val="both"/>
        <w:rPr>
          <w:rFonts w:cstheme="minorHAnsi"/>
        </w:rPr>
      </w:pPr>
    </w:p>
    <w:p w14:paraId="5DFC634C" w14:textId="664401C5" w:rsidR="001414ED" w:rsidRPr="00AD6A3D" w:rsidRDefault="001414ED" w:rsidP="00AD6A3D">
      <w:pPr>
        <w:pStyle w:val="ListParagraph"/>
        <w:numPr>
          <w:ilvl w:val="1"/>
          <w:numId w:val="11"/>
        </w:numPr>
        <w:ind w:left="426" w:hanging="426"/>
        <w:contextualSpacing/>
        <w:jc w:val="both"/>
        <w:rPr>
          <w:rFonts w:asciiTheme="minorHAnsi" w:hAnsiTheme="minorHAnsi" w:cstheme="minorHAnsi"/>
          <w:sz w:val="22"/>
          <w:szCs w:val="22"/>
        </w:rPr>
      </w:pPr>
      <w:r w:rsidRPr="00AD6A3D">
        <w:rPr>
          <w:rFonts w:asciiTheme="minorHAnsi" w:hAnsiTheme="minorHAnsi" w:cstheme="minorHAnsi"/>
          <w:sz w:val="22"/>
          <w:szCs w:val="22"/>
        </w:rPr>
        <w:t>Develop tools to measure sustainability with a particular focus on risk and impact analysis.  Ensure the use of these tools are built into the procurement process.</w:t>
      </w:r>
    </w:p>
    <w:p w14:paraId="367A4DA0" w14:textId="77777777" w:rsidR="001414ED" w:rsidRPr="00AD6A3D" w:rsidRDefault="001414ED" w:rsidP="00AD6A3D">
      <w:pPr>
        <w:pStyle w:val="ListParagraph"/>
        <w:ind w:left="426" w:hanging="426"/>
        <w:contextualSpacing/>
        <w:jc w:val="both"/>
        <w:rPr>
          <w:rFonts w:asciiTheme="minorHAnsi" w:hAnsiTheme="minorHAnsi" w:cstheme="minorHAnsi"/>
          <w:sz w:val="22"/>
          <w:szCs w:val="22"/>
        </w:rPr>
      </w:pPr>
    </w:p>
    <w:p w14:paraId="0D00C600" w14:textId="54C8A291" w:rsidR="001414ED" w:rsidRPr="00AD6A3D" w:rsidRDefault="00654839" w:rsidP="00AD6A3D">
      <w:pPr>
        <w:pStyle w:val="ListParagraph"/>
        <w:numPr>
          <w:ilvl w:val="1"/>
          <w:numId w:val="11"/>
        </w:numPr>
        <w:ind w:left="426" w:hanging="426"/>
        <w:contextualSpacing/>
        <w:jc w:val="both"/>
        <w:rPr>
          <w:rFonts w:asciiTheme="minorHAnsi" w:hAnsiTheme="minorHAnsi" w:cstheme="minorHAnsi"/>
          <w:sz w:val="22"/>
          <w:szCs w:val="22"/>
        </w:rPr>
      </w:pPr>
      <w:r>
        <w:rPr>
          <w:rFonts w:asciiTheme="minorHAnsi" w:hAnsiTheme="minorHAnsi" w:cstheme="minorHAnsi"/>
          <w:sz w:val="22"/>
          <w:szCs w:val="22"/>
        </w:rPr>
        <w:t>C</w:t>
      </w:r>
      <w:r w:rsidR="001414ED" w:rsidRPr="00AD6A3D">
        <w:rPr>
          <w:rFonts w:asciiTheme="minorHAnsi" w:hAnsiTheme="minorHAnsi" w:cstheme="minorHAnsi"/>
          <w:sz w:val="22"/>
          <w:szCs w:val="22"/>
        </w:rPr>
        <w:t>onduct expenditure analysis and use this data in conjunction with the risk and impact analysis to manage throughout the procurement life cycle.</w:t>
      </w:r>
    </w:p>
    <w:p w14:paraId="71B89D6D" w14:textId="77777777" w:rsidR="001414ED" w:rsidRPr="00AD6A3D" w:rsidRDefault="001414ED" w:rsidP="00AD6A3D">
      <w:pPr>
        <w:pStyle w:val="ListParagraph"/>
        <w:ind w:left="426" w:hanging="426"/>
        <w:contextualSpacing/>
        <w:jc w:val="both"/>
        <w:rPr>
          <w:rFonts w:asciiTheme="minorHAnsi" w:hAnsiTheme="minorHAnsi" w:cstheme="minorHAnsi"/>
          <w:sz w:val="22"/>
          <w:szCs w:val="22"/>
        </w:rPr>
      </w:pPr>
    </w:p>
    <w:p w14:paraId="527C5DFA" w14:textId="77777777" w:rsidR="001414ED" w:rsidRPr="00AD6A3D" w:rsidRDefault="001414ED" w:rsidP="00AD6A3D">
      <w:pPr>
        <w:pStyle w:val="ListParagraph"/>
        <w:numPr>
          <w:ilvl w:val="1"/>
          <w:numId w:val="11"/>
        </w:numPr>
        <w:ind w:left="426" w:hanging="426"/>
        <w:contextualSpacing/>
        <w:jc w:val="both"/>
        <w:rPr>
          <w:rFonts w:asciiTheme="minorHAnsi" w:hAnsiTheme="minorHAnsi" w:cstheme="minorHAnsi"/>
          <w:sz w:val="22"/>
          <w:szCs w:val="22"/>
        </w:rPr>
      </w:pPr>
      <w:r w:rsidRPr="00AD6A3D">
        <w:rPr>
          <w:rFonts w:asciiTheme="minorHAnsi" w:hAnsiTheme="minorHAnsi" w:cstheme="minorHAnsi"/>
          <w:sz w:val="22"/>
          <w:szCs w:val="22"/>
        </w:rPr>
        <w:t>Adopt the Government Buying Standards and utilise within all applicable Framework Agreements to build the specification and evaluation criteria.</w:t>
      </w:r>
    </w:p>
    <w:p w14:paraId="082E1192" w14:textId="77777777" w:rsidR="001414ED" w:rsidRPr="00AD6A3D" w:rsidRDefault="001414ED" w:rsidP="00AD6A3D">
      <w:pPr>
        <w:pStyle w:val="ListParagraph"/>
        <w:contextualSpacing/>
        <w:jc w:val="both"/>
        <w:rPr>
          <w:rFonts w:asciiTheme="minorHAnsi" w:hAnsiTheme="minorHAnsi" w:cstheme="minorHAnsi"/>
          <w:sz w:val="22"/>
          <w:szCs w:val="22"/>
        </w:rPr>
      </w:pPr>
    </w:p>
    <w:p w14:paraId="6A64C808" w14:textId="77777777" w:rsidR="001414ED" w:rsidRPr="00AD6A3D" w:rsidRDefault="001414ED" w:rsidP="00AD6A3D">
      <w:pPr>
        <w:pStyle w:val="ListParagraph"/>
        <w:numPr>
          <w:ilvl w:val="1"/>
          <w:numId w:val="11"/>
        </w:numPr>
        <w:ind w:left="426" w:hanging="426"/>
        <w:contextualSpacing/>
        <w:jc w:val="both"/>
        <w:rPr>
          <w:rFonts w:asciiTheme="minorHAnsi" w:hAnsiTheme="minorHAnsi" w:cstheme="minorHAnsi"/>
          <w:sz w:val="22"/>
          <w:szCs w:val="22"/>
        </w:rPr>
      </w:pPr>
      <w:r w:rsidRPr="00AD6A3D">
        <w:rPr>
          <w:rFonts w:asciiTheme="minorHAnsi" w:hAnsiTheme="minorHAnsi" w:cstheme="minorHAnsi"/>
          <w:sz w:val="22"/>
          <w:szCs w:val="22"/>
        </w:rPr>
        <w:t>Consider whole life costing throughout the procurement process and build this into the evaluation methodology.</w:t>
      </w:r>
    </w:p>
    <w:p w14:paraId="375ACB60" w14:textId="77777777" w:rsidR="00440BE2" w:rsidRPr="00AD6A3D" w:rsidRDefault="00440BE2" w:rsidP="00AD6A3D">
      <w:pPr>
        <w:spacing w:after="0" w:line="240" w:lineRule="auto"/>
        <w:ind w:left="284" w:hanging="284"/>
        <w:contextualSpacing/>
        <w:jc w:val="both"/>
        <w:rPr>
          <w:rFonts w:cstheme="minorHAnsi"/>
        </w:rPr>
      </w:pPr>
    </w:p>
    <w:p w14:paraId="3138EE01" w14:textId="77777777" w:rsidR="001414ED" w:rsidRPr="00AD6A3D" w:rsidRDefault="001414ED" w:rsidP="00AD6A3D">
      <w:pPr>
        <w:spacing w:after="0" w:line="240" w:lineRule="auto"/>
        <w:ind w:left="284" w:hanging="284"/>
        <w:contextualSpacing/>
        <w:jc w:val="both"/>
        <w:rPr>
          <w:rFonts w:cstheme="minorHAnsi"/>
        </w:rPr>
      </w:pPr>
    </w:p>
    <w:p w14:paraId="700F64D1" w14:textId="77777777" w:rsidR="001414ED" w:rsidRPr="00AD6A3D" w:rsidRDefault="001414ED" w:rsidP="00AD6A3D">
      <w:pPr>
        <w:spacing w:after="0" w:line="240" w:lineRule="auto"/>
        <w:ind w:left="284" w:hanging="284"/>
        <w:contextualSpacing/>
        <w:jc w:val="both"/>
        <w:rPr>
          <w:rFonts w:cstheme="minorHAnsi"/>
        </w:rPr>
      </w:pPr>
    </w:p>
    <w:p w14:paraId="199B9892" w14:textId="77777777" w:rsidR="001414ED" w:rsidRPr="00AD6A3D" w:rsidRDefault="001414ED" w:rsidP="00AD6A3D">
      <w:pPr>
        <w:spacing w:after="0" w:line="240" w:lineRule="auto"/>
        <w:ind w:left="284" w:hanging="284"/>
        <w:contextualSpacing/>
        <w:jc w:val="both"/>
        <w:rPr>
          <w:rFonts w:cstheme="minorHAnsi"/>
        </w:rPr>
      </w:pPr>
    </w:p>
    <w:p w14:paraId="0138C939" w14:textId="77777777" w:rsidR="001414ED" w:rsidRPr="00AD6A3D" w:rsidRDefault="001414ED" w:rsidP="00AD6A3D">
      <w:pPr>
        <w:spacing w:after="0" w:line="240" w:lineRule="auto"/>
        <w:ind w:left="284" w:hanging="284"/>
        <w:contextualSpacing/>
        <w:jc w:val="both"/>
        <w:rPr>
          <w:rFonts w:cstheme="minorHAnsi"/>
        </w:rPr>
      </w:pPr>
    </w:p>
    <w:p w14:paraId="7A8C3B50" w14:textId="77777777" w:rsidR="001414ED" w:rsidRPr="00AD6A3D" w:rsidRDefault="001414ED" w:rsidP="00AD6A3D">
      <w:pPr>
        <w:pStyle w:val="Heading2"/>
        <w:jc w:val="both"/>
      </w:pPr>
      <w:r w:rsidRPr="00AD6A3D">
        <w:lastRenderedPageBreak/>
        <w:t>Engagement</w:t>
      </w:r>
    </w:p>
    <w:p w14:paraId="70CC6153" w14:textId="77777777" w:rsidR="001414ED" w:rsidRPr="00AD6A3D" w:rsidRDefault="001414ED" w:rsidP="00AD6A3D">
      <w:pPr>
        <w:spacing w:after="0" w:line="240" w:lineRule="auto"/>
        <w:contextualSpacing/>
        <w:jc w:val="both"/>
        <w:rPr>
          <w:rFonts w:cstheme="minorHAnsi"/>
        </w:rPr>
      </w:pPr>
      <w:r w:rsidRPr="00AD6A3D">
        <w:rPr>
          <w:rFonts w:cstheme="minorHAnsi"/>
        </w:rPr>
        <w:t>Engage with suppliers to ensure that they recognise that sustainability is at the heart of all consortium activities and work with them to improve or promote their performance.</w:t>
      </w:r>
    </w:p>
    <w:p w14:paraId="6BBE9CDE" w14:textId="77777777" w:rsidR="001414ED" w:rsidRPr="00AD6A3D" w:rsidRDefault="001414ED" w:rsidP="00AD6A3D">
      <w:pPr>
        <w:spacing w:after="0" w:line="240" w:lineRule="auto"/>
        <w:contextualSpacing/>
        <w:jc w:val="both"/>
        <w:rPr>
          <w:rFonts w:cstheme="minorHAnsi"/>
        </w:rPr>
      </w:pPr>
    </w:p>
    <w:p w14:paraId="0A94EA43" w14:textId="764719B3" w:rsidR="001414ED" w:rsidRPr="00AD6A3D" w:rsidRDefault="001414ED" w:rsidP="00AD6A3D">
      <w:pPr>
        <w:pStyle w:val="ListParagraph"/>
        <w:numPr>
          <w:ilvl w:val="1"/>
          <w:numId w:val="12"/>
        </w:numPr>
        <w:ind w:left="426" w:hanging="426"/>
        <w:contextualSpacing/>
        <w:jc w:val="both"/>
        <w:rPr>
          <w:rFonts w:asciiTheme="minorHAnsi" w:hAnsiTheme="minorHAnsi" w:cstheme="minorHAnsi"/>
          <w:sz w:val="22"/>
          <w:szCs w:val="22"/>
        </w:rPr>
      </w:pPr>
      <w:r w:rsidRPr="00AD6A3D">
        <w:rPr>
          <w:rFonts w:asciiTheme="minorHAnsi" w:hAnsiTheme="minorHAnsi" w:cstheme="minorHAnsi"/>
          <w:sz w:val="22"/>
          <w:szCs w:val="22"/>
        </w:rPr>
        <w:t>Sustainability policies, strategies and objectives to be communicated to all suppliers.</w:t>
      </w:r>
    </w:p>
    <w:p w14:paraId="0DEBB853" w14:textId="77777777" w:rsidR="001414ED" w:rsidRPr="00AD6A3D" w:rsidRDefault="001414ED" w:rsidP="00AD6A3D">
      <w:pPr>
        <w:pStyle w:val="ListParagraph"/>
        <w:ind w:left="426" w:hanging="426"/>
        <w:contextualSpacing/>
        <w:jc w:val="both"/>
        <w:rPr>
          <w:rFonts w:asciiTheme="minorHAnsi" w:hAnsiTheme="minorHAnsi" w:cstheme="minorHAnsi"/>
          <w:sz w:val="22"/>
          <w:szCs w:val="22"/>
        </w:rPr>
      </w:pPr>
    </w:p>
    <w:p w14:paraId="270B1388" w14:textId="77777777" w:rsidR="001414ED" w:rsidRPr="00AD6A3D" w:rsidRDefault="001414ED" w:rsidP="00AD6A3D">
      <w:pPr>
        <w:pStyle w:val="ListParagraph"/>
        <w:numPr>
          <w:ilvl w:val="1"/>
          <w:numId w:val="12"/>
        </w:numPr>
        <w:ind w:left="426" w:hanging="426"/>
        <w:contextualSpacing/>
        <w:jc w:val="both"/>
        <w:rPr>
          <w:rFonts w:asciiTheme="minorHAnsi" w:hAnsiTheme="minorHAnsi" w:cstheme="minorHAnsi"/>
          <w:sz w:val="22"/>
          <w:szCs w:val="22"/>
        </w:rPr>
      </w:pPr>
      <w:r w:rsidRPr="00AD6A3D">
        <w:rPr>
          <w:rFonts w:asciiTheme="minorHAnsi" w:hAnsiTheme="minorHAnsi" w:cstheme="minorHAnsi"/>
          <w:sz w:val="22"/>
          <w:szCs w:val="22"/>
        </w:rPr>
        <w:t>An action plan to mitigate negative impacts is to be developed for suppliers and monitored and reviewed throughout the life of the Framework Agreement with a programme for improvement set.</w:t>
      </w:r>
    </w:p>
    <w:p w14:paraId="6EF917E7" w14:textId="77777777" w:rsidR="001414ED" w:rsidRPr="00AD6A3D" w:rsidRDefault="001414ED" w:rsidP="00AD6A3D">
      <w:pPr>
        <w:pStyle w:val="ListParagraph"/>
        <w:ind w:left="426" w:hanging="426"/>
        <w:contextualSpacing/>
        <w:jc w:val="both"/>
        <w:rPr>
          <w:rFonts w:asciiTheme="minorHAnsi" w:hAnsiTheme="minorHAnsi" w:cstheme="minorHAnsi"/>
          <w:sz w:val="22"/>
          <w:szCs w:val="22"/>
        </w:rPr>
      </w:pPr>
    </w:p>
    <w:p w14:paraId="6516EE67" w14:textId="77777777" w:rsidR="001414ED" w:rsidRPr="00AD6A3D" w:rsidRDefault="001414ED" w:rsidP="00AD6A3D">
      <w:pPr>
        <w:pStyle w:val="ListParagraph"/>
        <w:numPr>
          <w:ilvl w:val="1"/>
          <w:numId w:val="12"/>
        </w:numPr>
        <w:ind w:left="426" w:hanging="426"/>
        <w:contextualSpacing/>
        <w:jc w:val="both"/>
        <w:rPr>
          <w:rFonts w:asciiTheme="minorHAnsi" w:hAnsiTheme="minorHAnsi" w:cstheme="minorHAnsi"/>
          <w:sz w:val="22"/>
          <w:szCs w:val="22"/>
        </w:rPr>
      </w:pPr>
      <w:r w:rsidRPr="00AD6A3D">
        <w:rPr>
          <w:rFonts w:asciiTheme="minorHAnsi" w:hAnsiTheme="minorHAnsi" w:cstheme="minorHAnsi"/>
          <w:sz w:val="22"/>
          <w:szCs w:val="22"/>
        </w:rPr>
        <w:t>Steering group responsible for engaging with suppliers and working on a practical level to reduce negative impacts.</w:t>
      </w:r>
    </w:p>
    <w:p w14:paraId="3BC4DE6E" w14:textId="77777777" w:rsidR="008028C7" w:rsidRPr="00AD6A3D" w:rsidRDefault="008028C7" w:rsidP="00AD6A3D">
      <w:pPr>
        <w:pStyle w:val="ListParagraph"/>
        <w:ind w:left="426" w:hanging="426"/>
        <w:contextualSpacing/>
        <w:jc w:val="both"/>
        <w:rPr>
          <w:rFonts w:asciiTheme="minorHAnsi" w:hAnsiTheme="minorHAnsi" w:cstheme="minorHAnsi"/>
          <w:sz w:val="22"/>
          <w:szCs w:val="22"/>
        </w:rPr>
      </w:pPr>
    </w:p>
    <w:p w14:paraId="0A95E2DA" w14:textId="77777777" w:rsidR="008028C7" w:rsidRPr="00AD6A3D" w:rsidRDefault="00B6743E" w:rsidP="00AD6A3D">
      <w:pPr>
        <w:pStyle w:val="ListParagraph"/>
        <w:numPr>
          <w:ilvl w:val="1"/>
          <w:numId w:val="12"/>
        </w:numPr>
        <w:ind w:left="426" w:hanging="426"/>
        <w:contextualSpacing/>
        <w:jc w:val="both"/>
        <w:rPr>
          <w:rFonts w:asciiTheme="minorHAnsi" w:hAnsiTheme="minorHAnsi" w:cstheme="minorHAnsi"/>
          <w:sz w:val="22"/>
          <w:szCs w:val="22"/>
        </w:rPr>
      </w:pPr>
      <w:r w:rsidRPr="00AD6A3D">
        <w:rPr>
          <w:rFonts w:asciiTheme="minorHAnsi" w:hAnsiTheme="minorHAnsi" w:cstheme="minorHAnsi"/>
          <w:sz w:val="22"/>
          <w:szCs w:val="22"/>
        </w:rPr>
        <w:t>Utilise the sustainability e-newsletter to promote best practice of contracted suppliers</w:t>
      </w:r>
    </w:p>
    <w:p w14:paraId="4DD8DC3D" w14:textId="77777777" w:rsidR="00F531E2" w:rsidRPr="00AD6A3D" w:rsidRDefault="00F531E2" w:rsidP="00AD6A3D">
      <w:pPr>
        <w:pStyle w:val="ListParagraph"/>
        <w:contextualSpacing/>
        <w:jc w:val="both"/>
        <w:rPr>
          <w:rFonts w:asciiTheme="minorHAnsi" w:hAnsiTheme="minorHAnsi" w:cstheme="minorHAnsi"/>
          <w:sz w:val="22"/>
          <w:szCs w:val="22"/>
        </w:rPr>
      </w:pPr>
    </w:p>
    <w:p w14:paraId="1385FB16" w14:textId="77777777" w:rsidR="00F531E2" w:rsidRPr="00AD6A3D" w:rsidRDefault="00F531E2" w:rsidP="00AD6A3D">
      <w:pPr>
        <w:pStyle w:val="Heading2"/>
        <w:jc w:val="both"/>
      </w:pPr>
      <w:r w:rsidRPr="00AD6A3D">
        <w:t>Measurement and Results</w:t>
      </w:r>
    </w:p>
    <w:p w14:paraId="15FE3630" w14:textId="1AE698DF" w:rsidR="00F531E2" w:rsidRPr="00AD6A3D" w:rsidRDefault="00045252" w:rsidP="00AD6A3D">
      <w:pPr>
        <w:spacing w:after="0" w:line="240" w:lineRule="auto"/>
        <w:contextualSpacing/>
        <w:jc w:val="both"/>
        <w:rPr>
          <w:rFonts w:cstheme="minorHAnsi"/>
        </w:rPr>
      </w:pPr>
      <w:r>
        <w:rPr>
          <w:rFonts w:cstheme="minorHAnsi"/>
        </w:rPr>
        <w:t xml:space="preserve">Develop a </w:t>
      </w:r>
      <w:r w:rsidR="00F531E2" w:rsidRPr="00AD6A3D">
        <w:rPr>
          <w:rFonts w:cstheme="minorHAnsi"/>
        </w:rPr>
        <w:t xml:space="preserve">Supplier Engagement Tool to measure performance and produce targets and KPIs for performance. </w:t>
      </w:r>
    </w:p>
    <w:p w14:paraId="547195F2" w14:textId="77777777" w:rsidR="00F531E2" w:rsidRPr="00AD6A3D" w:rsidRDefault="00F531E2" w:rsidP="00AD6A3D">
      <w:pPr>
        <w:spacing w:after="0" w:line="240" w:lineRule="auto"/>
        <w:contextualSpacing/>
        <w:jc w:val="both"/>
        <w:rPr>
          <w:rFonts w:cstheme="minorHAnsi"/>
        </w:rPr>
      </w:pPr>
    </w:p>
    <w:p w14:paraId="24923BD5" w14:textId="2C6568F3" w:rsidR="00F531E2" w:rsidRPr="00AD6A3D" w:rsidRDefault="00F531E2" w:rsidP="00AD6A3D">
      <w:pPr>
        <w:pStyle w:val="ListParagraph"/>
        <w:numPr>
          <w:ilvl w:val="1"/>
          <w:numId w:val="8"/>
        </w:numPr>
        <w:ind w:left="426" w:hanging="426"/>
        <w:contextualSpacing/>
        <w:jc w:val="both"/>
        <w:rPr>
          <w:rFonts w:asciiTheme="minorHAnsi" w:hAnsiTheme="minorHAnsi" w:cstheme="minorHAnsi"/>
          <w:sz w:val="22"/>
          <w:szCs w:val="22"/>
        </w:rPr>
      </w:pPr>
      <w:r w:rsidRPr="00AD6A3D">
        <w:rPr>
          <w:rFonts w:asciiTheme="minorHAnsi" w:hAnsiTheme="minorHAnsi" w:cstheme="minorHAnsi"/>
          <w:sz w:val="22"/>
          <w:szCs w:val="22"/>
        </w:rPr>
        <w:t>Adopt a model for sustainable engagement and establish target</w:t>
      </w:r>
      <w:r w:rsidR="00045252">
        <w:rPr>
          <w:rFonts w:asciiTheme="minorHAnsi" w:hAnsiTheme="minorHAnsi" w:cstheme="minorHAnsi"/>
          <w:sz w:val="22"/>
          <w:szCs w:val="22"/>
        </w:rPr>
        <w:t xml:space="preserve">s </w:t>
      </w:r>
      <w:r w:rsidRPr="00AD6A3D">
        <w:rPr>
          <w:rFonts w:asciiTheme="minorHAnsi" w:hAnsiTheme="minorHAnsi" w:cstheme="minorHAnsi"/>
          <w:sz w:val="22"/>
          <w:szCs w:val="22"/>
        </w:rPr>
        <w:t>for monitoring and measuring performance.</w:t>
      </w:r>
    </w:p>
    <w:p w14:paraId="190E28D5" w14:textId="77777777" w:rsidR="00F531E2" w:rsidRPr="00AD6A3D" w:rsidRDefault="00F531E2" w:rsidP="00AD6A3D">
      <w:pPr>
        <w:pStyle w:val="ListParagraph"/>
        <w:ind w:left="426" w:hanging="426"/>
        <w:contextualSpacing/>
        <w:jc w:val="both"/>
        <w:rPr>
          <w:rFonts w:asciiTheme="minorHAnsi" w:hAnsiTheme="minorHAnsi" w:cstheme="minorHAnsi"/>
          <w:sz w:val="22"/>
          <w:szCs w:val="22"/>
        </w:rPr>
      </w:pPr>
    </w:p>
    <w:p w14:paraId="4F412DAC" w14:textId="60DECAC4" w:rsidR="00F531E2" w:rsidRPr="00AD6A3D" w:rsidRDefault="00F531E2" w:rsidP="00AD6A3D">
      <w:pPr>
        <w:pStyle w:val="ListParagraph"/>
        <w:numPr>
          <w:ilvl w:val="1"/>
          <w:numId w:val="8"/>
        </w:numPr>
        <w:ind w:left="426" w:hanging="426"/>
        <w:contextualSpacing/>
        <w:jc w:val="both"/>
        <w:rPr>
          <w:rFonts w:asciiTheme="minorHAnsi" w:hAnsiTheme="minorHAnsi" w:cstheme="minorHAnsi"/>
          <w:sz w:val="22"/>
          <w:szCs w:val="22"/>
        </w:rPr>
      </w:pPr>
      <w:r w:rsidRPr="00AD6A3D">
        <w:rPr>
          <w:rFonts w:asciiTheme="minorHAnsi" w:hAnsiTheme="minorHAnsi" w:cstheme="minorHAnsi"/>
          <w:sz w:val="22"/>
          <w:szCs w:val="22"/>
        </w:rPr>
        <w:t xml:space="preserve">Develop Sustainability Actions Plans from </w:t>
      </w:r>
      <w:r w:rsidR="00045252">
        <w:rPr>
          <w:rFonts w:asciiTheme="minorHAnsi" w:hAnsiTheme="minorHAnsi" w:cstheme="minorHAnsi"/>
          <w:sz w:val="22"/>
          <w:szCs w:val="22"/>
        </w:rPr>
        <w:t xml:space="preserve">the </w:t>
      </w:r>
      <w:r w:rsidRPr="00AD6A3D">
        <w:rPr>
          <w:rFonts w:asciiTheme="minorHAnsi" w:hAnsiTheme="minorHAnsi" w:cstheme="minorHAnsi"/>
          <w:sz w:val="22"/>
          <w:szCs w:val="22"/>
        </w:rPr>
        <w:t xml:space="preserve">supplier engagement tool </w:t>
      </w:r>
      <w:r w:rsidR="00045252">
        <w:rPr>
          <w:rFonts w:asciiTheme="minorHAnsi" w:hAnsiTheme="minorHAnsi" w:cstheme="minorHAnsi"/>
          <w:sz w:val="22"/>
          <w:szCs w:val="22"/>
        </w:rPr>
        <w:t xml:space="preserve">and monitor </w:t>
      </w:r>
      <w:r w:rsidRPr="00AD6A3D">
        <w:rPr>
          <w:rFonts w:asciiTheme="minorHAnsi" w:hAnsiTheme="minorHAnsi" w:cstheme="minorHAnsi"/>
          <w:sz w:val="22"/>
          <w:szCs w:val="22"/>
        </w:rPr>
        <w:t>on an annual basis.</w:t>
      </w:r>
    </w:p>
    <w:p w14:paraId="12820577" w14:textId="77777777" w:rsidR="00F531E2" w:rsidRPr="00AD6A3D" w:rsidRDefault="00F531E2" w:rsidP="00AD6A3D">
      <w:pPr>
        <w:spacing w:after="0" w:line="240" w:lineRule="auto"/>
        <w:ind w:left="426" w:hanging="426"/>
        <w:contextualSpacing/>
        <w:jc w:val="both"/>
        <w:rPr>
          <w:rFonts w:cstheme="minorHAnsi"/>
        </w:rPr>
      </w:pPr>
    </w:p>
    <w:p w14:paraId="211861E0" w14:textId="77777777" w:rsidR="00F531E2" w:rsidRPr="00AD6A3D" w:rsidRDefault="00F531E2" w:rsidP="00AD6A3D">
      <w:pPr>
        <w:pStyle w:val="ListParagraph"/>
        <w:numPr>
          <w:ilvl w:val="1"/>
          <w:numId w:val="8"/>
        </w:numPr>
        <w:ind w:left="426" w:hanging="426"/>
        <w:contextualSpacing/>
        <w:jc w:val="both"/>
        <w:rPr>
          <w:rFonts w:asciiTheme="minorHAnsi" w:hAnsiTheme="minorHAnsi" w:cstheme="minorHAnsi"/>
          <w:sz w:val="22"/>
          <w:szCs w:val="22"/>
        </w:rPr>
      </w:pPr>
      <w:r w:rsidRPr="00AD6A3D">
        <w:rPr>
          <w:rFonts w:asciiTheme="minorHAnsi" w:hAnsiTheme="minorHAnsi" w:cstheme="minorHAnsi"/>
          <w:sz w:val="22"/>
          <w:szCs w:val="22"/>
        </w:rPr>
        <w:t>Key Performance Indicators for Sustainability established, measured and reviewed.</w:t>
      </w:r>
    </w:p>
    <w:p w14:paraId="3F6F9854" w14:textId="77777777" w:rsidR="00F531E2" w:rsidRPr="00AD6A3D" w:rsidRDefault="00F531E2" w:rsidP="00AD6A3D">
      <w:pPr>
        <w:pStyle w:val="ListParagraph"/>
        <w:ind w:left="426" w:hanging="426"/>
        <w:contextualSpacing/>
        <w:jc w:val="both"/>
        <w:rPr>
          <w:rFonts w:asciiTheme="minorHAnsi" w:hAnsiTheme="minorHAnsi" w:cstheme="minorHAnsi"/>
          <w:sz w:val="22"/>
          <w:szCs w:val="22"/>
        </w:rPr>
      </w:pPr>
    </w:p>
    <w:p w14:paraId="3733B312" w14:textId="77777777" w:rsidR="00F531E2" w:rsidRPr="00AD6A3D" w:rsidRDefault="00F531E2" w:rsidP="00AD6A3D">
      <w:pPr>
        <w:pStyle w:val="ListParagraph"/>
        <w:numPr>
          <w:ilvl w:val="1"/>
          <w:numId w:val="8"/>
        </w:numPr>
        <w:ind w:left="426" w:hanging="426"/>
        <w:contextualSpacing/>
        <w:jc w:val="both"/>
        <w:rPr>
          <w:rFonts w:asciiTheme="minorHAnsi" w:hAnsiTheme="minorHAnsi" w:cstheme="minorHAnsi"/>
          <w:sz w:val="22"/>
          <w:szCs w:val="22"/>
        </w:rPr>
      </w:pPr>
      <w:r w:rsidRPr="00AD6A3D">
        <w:rPr>
          <w:rFonts w:asciiTheme="minorHAnsi" w:hAnsiTheme="minorHAnsi" w:cstheme="minorHAnsi"/>
          <w:sz w:val="22"/>
          <w:szCs w:val="22"/>
        </w:rPr>
        <w:t>Benchmark the performance of NWUPC against comparable organisations.</w:t>
      </w:r>
    </w:p>
    <w:p w14:paraId="55698A3C" w14:textId="5573029C" w:rsidR="00B63170" w:rsidRDefault="00B63170">
      <w:pPr>
        <w:rPr>
          <w:rFonts w:eastAsia="Times New Roman" w:cstheme="minorHAnsi"/>
          <w:lang w:eastAsia="en-GB"/>
        </w:rPr>
      </w:pPr>
      <w:r>
        <w:rPr>
          <w:rFonts w:cstheme="minorHAnsi"/>
        </w:rPr>
        <w:br w:type="page"/>
      </w:r>
    </w:p>
    <w:p w14:paraId="38380E5D" w14:textId="1D6145D1" w:rsidR="00F531E2" w:rsidRPr="00AD6A3D" w:rsidRDefault="00593BD6" w:rsidP="00593BD6">
      <w:pPr>
        <w:pStyle w:val="Heading1"/>
      </w:pPr>
      <w:r>
        <w:lastRenderedPageBreak/>
        <w:t>Key Performance Indicators</w:t>
      </w:r>
    </w:p>
    <w:p w14:paraId="4CE911B0" w14:textId="77777777" w:rsidR="00F531E2" w:rsidRDefault="00F531E2" w:rsidP="00AD6A3D">
      <w:pPr>
        <w:spacing w:after="0" w:line="240" w:lineRule="auto"/>
        <w:contextualSpacing/>
        <w:jc w:val="both"/>
        <w:rPr>
          <w:rFonts w:cstheme="minorHAnsi"/>
        </w:rPr>
      </w:pPr>
    </w:p>
    <w:p w14:paraId="0B8655C5" w14:textId="0CDF3110" w:rsidR="00593BD6" w:rsidRDefault="00593BD6" w:rsidP="00593BD6">
      <w:pPr>
        <w:spacing w:after="0" w:line="240" w:lineRule="auto"/>
        <w:contextualSpacing/>
        <w:jc w:val="both"/>
        <w:rPr>
          <w:rFonts w:cstheme="minorHAnsi"/>
        </w:rPr>
      </w:pPr>
      <w:r>
        <w:rPr>
          <w:rFonts w:cstheme="minorHAnsi"/>
        </w:rPr>
        <w:t>The measures for sustainable procurement performance will include the following targets and Key Performance Indicators:</w:t>
      </w:r>
    </w:p>
    <w:p w14:paraId="3B951C24" w14:textId="77777777" w:rsidR="00593BD6" w:rsidRDefault="00593BD6" w:rsidP="00593BD6">
      <w:pPr>
        <w:spacing w:after="0" w:line="240" w:lineRule="auto"/>
        <w:contextualSpacing/>
        <w:jc w:val="both"/>
        <w:rPr>
          <w:rFonts w:cstheme="minorHAnsi"/>
        </w:rPr>
      </w:pPr>
    </w:p>
    <w:p w14:paraId="6708B372" w14:textId="7B69137F" w:rsidR="00593BD6" w:rsidRDefault="00593BD6" w:rsidP="00593BD6">
      <w:pPr>
        <w:pStyle w:val="ListParagraph"/>
        <w:numPr>
          <w:ilvl w:val="0"/>
          <w:numId w:val="14"/>
        </w:numPr>
        <w:ind w:left="426" w:hanging="426"/>
        <w:contextualSpacing/>
        <w:jc w:val="both"/>
        <w:rPr>
          <w:rFonts w:asciiTheme="minorHAnsi" w:hAnsiTheme="minorHAnsi" w:cstheme="minorHAnsi"/>
          <w:sz w:val="22"/>
          <w:szCs w:val="22"/>
        </w:rPr>
      </w:pPr>
      <w:r w:rsidRPr="00593BD6">
        <w:rPr>
          <w:rFonts w:asciiTheme="minorHAnsi" w:hAnsiTheme="minorHAnsi" w:cstheme="minorHAnsi"/>
          <w:sz w:val="22"/>
          <w:szCs w:val="22"/>
        </w:rPr>
        <w:t>Every supplier to be given a copy of the Sustainable Procurement Strategy and relevant policy documents.</w:t>
      </w:r>
    </w:p>
    <w:p w14:paraId="41F0DF69" w14:textId="77777777" w:rsidR="00593BD6" w:rsidRPr="00593BD6" w:rsidRDefault="00593BD6" w:rsidP="00593BD6">
      <w:pPr>
        <w:pStyle w:val="ListParagraph"/>
        <w:ind w:left="426"/>
        <w:contextualSpacing/>
        <w:jc w:val="both"/>
        <w:rPr>
          <w:rFonts w:asciiTheme="minorHAnsi" w:hAnsiTheme="minorHAnsi" w:cstheme="minorHAnsi"/>
          <w:sz w:val="22"/>
          <w:szCs w:val="22"/>
        </w:rPr>
      </w:pPr>
    </w:p>
    <w:p w14:paraId="11FCFC92" w14:textId="365CB2CF" w:rsidR="00593BD6" w:rsidRDefault="00593BD6" w:rsidP="00593BD6">
      <w:pPr>
        <w:pStyle w:val="ListParagraph"/>
        <w:numPr>
          <w:ilvl w:val="0"/>
          <w:numId w:val="14"/>
        </w:numPr>
        <w:ind w:left="426" w:hanging="426"/>
        <w:contextualSpacing/>
        <w:jc w:val="both"/>
        <w:rPr>
          <w:rFonts w:asciiTheme="minorHAnsi" w:hAnsiTheme="minorHAnsi" w:cstheme="minorHAnsi"/>
          <w:sz w:val="22"/>
          <w:szCs w:val="22"/>
        </w:rPr>
      </w:pPr>
      <w:r w:rsidRPr="00593BD6">
        <w:rPr>
          <w:rFonts w:asciiTheme="minorHAnsi" w:hAnsiTheme="minorHAnsi" w:cstheme="minorHAnsi"/>
          <w:sz w:val="22"/>
          <w:szCs w:val="22"/>
        </w:rPr>
        <w:t>Sustainability to be a standard agenda item at Category Group meetings.</w:t>
      </w:r>
    </w:p>
    <w:p w14:paraId="50B79250" w14:textId="77777777" w:rsidR="00593BD6" w:rsidRPr="00593BD6" w:rsidRDefault="00593BD6" w:rsidP="00593BD6">
      <w:pPr>
        <w:contextualSpacing/>
        <w:jc w:val="both"/>
        <w:rPr>
          <w:rFonts w:cstheme="minorHAnsi"/>
        </w:rPr>
      </w:pPr>
    </w:p>
    <w:p w14:paraId="31721667" w14:textId="19CBB147" w:rsidR="00593BD6" w:rsidRDefault="00593BD6" w:rsidP="00593BD6">
      <w:pPr>
        <w:pStyle w:val="ListParagraph"/>
        <w:numPr>
          <w:ilvl w:val="0"/>
          <w:numId w:val="14"/>
        </w:numPr>
        <w:ind w:left="426" w:hanging="426"/>
        <w:contextualSpacing/>
        <w:jc w:val="both"/>
        <w:rPr>
          <w:rFonts w:asciiTheme="minorHAnsi" w:hAnsiTheme="minorHAnsi" w:cstheme="minorHAnsi"/>
          <w:sz w:val="22"/>
          <w:szCs w:val="22"/>
        </w:rPr>
      </w:pPr>
      <w:r w:rsidRPr="00593BD6">
        <w:rPr>
          <w:rFonts w:asciiTheme="minorHAnsi" w:hAnsiTheme="minorHAnsi" w:cstheme="minorHAnsi"/>
          <w:sz w:val="22"/>
          <w:szCs w:val="22"/>
        </w:rPr>
        <w:t>Sustainability to be a standard agenda item at annual supplier review meetings.</w:t>
      </w:r>
    </w:p>
    <w:p w14:paraId="4E37726D" w14:textId="77777777" w:rsidR="00593BD6" w:rsidRPr="00593BD6" w:rsidRDefault="00593BD6" w:rsidP="00593BD6">
      <w:pPr>
        <w:contextualSpacing/>
        <w:jc w:val="both"/>
        <w:rPr>
          <w:rFonts w:cstheme="minorHAnsi"/>
        </w:rPr>
      </w:pPr>
    </w:p>
    <w:p w14:paraId="1D446F27" w14:textId="1C0D40C7" w:rsidR="00593BD6" w:rsidRDefault="00593BD6" w:rsidP="00593BD6">
      <w:pPr>
        <w:pStyle w:val="ListParagraph"/>
        <w:numPr>
          <w:ilvl w:val="0"/>
          <w:numId w:val="14"/>
        </w:numPr>
        <w:ind w:left="426" w:hanging="426"/>
        <w:contextualSpacing/>
        <w:jc w:val="both"/>
        <w:rPr>
          <w:rFonts w:asciiTheme="minorHAnsi" w:hAnsiTheme="minorHAnsi" w:cstheme="minorHAnsi"/>
          <w:sz w:val="22"/>
          <w:szCs w:val="22"/>
        </w:rPr>
      </w:pPr>
      <w:r w:rsidRPr="00593BD6">
        <w:rPr>
          <w:rFonts w:asciiTheme="minorHAnsi" w:hAnsiTheme="minorHAnsi" w:cstheme="minorHAnsi"/>
          <w:sz w:val="22"/>
          <w:szCs w:val="22"/>
        </w:rPr>
        <w:t>Category Managers must engage with suppliers on sustainability during contract management.</w:t>
      </w:r>
    </w:p>
    <w:p w14:paraId="57BFFB07" w14:textId="77777777" w:rsidR="00593BD6" w:rsidRPr="00593BD6" w:rsidRDefault="00593BD6" w:rsidP="00593BD6">
      <w:pPr>
        <w:contextualSpacing/>
        <w:jc w:val="both"/>
        <w:rPr>
          <w:rFonts w:cstheme="minorHAnsi"/>
        </w:rPr>
      </w:pPr>
    </w:p>
    <w:p w14:paraId="7AF263C5" w14:textId="0510925C" w:rsidR="00593BD6" w:rsidRDefault="00593BD6" w:rsidP="00593BD6">
      <w:pPr>
        <w:pStyle w:val="ListParagraph"/>
        <w:numPr>
          <w:ilvl w:val="0"/>
          <w:numId w:val="14"/>
        </w:numPr>
        <w:ind w:left="426" w:hanging="426"/>
        <w:contextualSpacing/>
        <w:jc w:val="both"/>
        <w:rPr>
          <w:rFonts w:asciiTheme="minorHAnsi" w:hAnsiTheme="minorHAnsi" w:cstheme="minorHAnsi"/>
          <w:sz w:val="22"/>
          <w:szCs w:val="22"/>
        </w:rPr>
      </w:pPr>
      <w:r w:rsidRPr="00593BD6">
        <w:rPr>
          <w:rFonts w:asciiTheme="minorHAnsi" w:hAnsiTheme="minorHAnsi" w:cstheme="minorHAnsi"/>
          <w:sz w:val="22"/>
          <w:szCs w:val="22"/>
        </w:rPr>
        <w:t>NWUPC to publish six case studies per annum communicating suppliers’ sustainability initiatives.</w:t>
      </w:r>
    </w:p>
    <w:p w14:paraId="6FE797DA" w14:textId="77777777" w:rsidR="00593BD6" w:rsidRPr="00593BD6" w:rsidRDefault="00593BD6" w:rsidP="00593BD6">
      <w:pPr>
        <w:contextualSpacing/>
        <w:jc w:val="both"/>
        <w:rPr>
          <w:rFonts w:cstheme="minorHAnsi"/>
        </w:rPr>
      </w:pPr>
    </w:p>
    <w:p w14:paraId="677B6CFA" w14:textId="03AA3242" w:rsidR="00593BD6" w:rsidRDefault="00593BD6" w:rsidP="00593BD6">
      <w:pPr>
        <w:pStyle w:val="ListParagraph"/>
        <w:numPr>
          <w:ilvl w:val="0"/>
          <w:numId w:val="14"/>
        </w:numPr>
        <w:ind w:left="426" w:hanging="426"/>
        <w:contextualSpacing/>
        <w:jc w:val="both"/>
        <w:rPr>
          <w:rFonts w:asciiTheme="minorHAnsi" w:hAnsiTheme="minorHAnsi" w:cstheme="minorHAnsi"/>
          <w:sz w:val="22"/>
          <w:szCs w:val="22"/>
        </w:rPr>
      </w:pPr>
      <w:r w:rsidRPr="00593BD6">
        <w:rPr>
          <w:rFonts w:asciiTheme="minorHAnsi" w:hAnsiTheme="minorHAnsi" w:cstheme="minorHAnsi"/>
          <w:sz w:val="22"/>
          <w:szCs w:val="22"/>
        </w:rPr>
        <w:t>NWUPC should identify and promote supplier good practice through appropriate media.</w:t>
      </w:r>
    </w:p>
    <w:p w14:paraId="47EC357D" w14:textId="77777777" w:rsidR="00593BD6" w:rsidRPr="00593BD6" w:rsidRDefault="00593BD6" w:rsidP="00593BD6">
      <w:pPr>
        <w:contextualSpacing/>
        <w:jc w:val="both"/>
        <w:rPr>
          <w:rFonts w:cstheme="minorHAnsi"/>
        </w:rPr>
      </w:pPr>
    </w:p>
    <w:p w14:paraId="67CB773C" w14:textId="0DDB346E" w:rsidR="00593BD6" w:rsidRDefault="00593BD6" w:rsidP="00593BD6">
      <w:pPr>
        <w:pStyle w:val="ListParagraph"/>
        <w:numPr>
          <w:ilvl w:val="0"/>
          <w:numId w:val="14"/>
        </w:numPr>
        <w:ind w:left="426" w:hanging="426"/>
        <w:contextualSpacing/>
        <w:jc w:val="both"/>
        <w:rPr>
          <w:rFonts w:asciiTheme="minorHAnsi" w:hAnsiTheme="minorHAnsi" w:cstheme="minorHAnsi"/>
          <w:sz w:val="22"/>
          <w:szCs w:val="22"/>
        </w:rPr>
      </w:pPr>
      <w:r w:rsidRPr="00593BD6">
        <w:rPr>
          <w:rFonts w:asciiTheme="minorHAnsi" w:hAnsiTheme="minorHAnsi" w:cstheme="minorHAnsi"/>
          <w:sz w:val="22"/>
          <w:szCs w:val="22"/>
        </w:rPr>
        <w:t>NWUPC should report annually on performance of sustainability strategy and promote the benefits gained.</w:t>
      </w:r>
    </w:p>
    <w:p w14:paraId="1652D9BC" w14:textId="77777777" w:rsidR="00593BD6" w:rsidRPr="00593BD6" w:rsidRDefault="00593BD6" w:rsidP="00593BD6">
      <w:pPr>
        <w:contextualSpacing/>
        <w:jc w:val="both"/>
        <w:rPr>
          <w:rFonts w:cstheme="minorHAnsi"/>
        </w:rPr>
      </w:pPr>
    </w:p>
    <w:p w14:paraId="66B0207C" w14:textId="59CDD38B" w:rsidR="00593BD6" w:rsidRPr="00593BD6" w:rsidRDefault="00593BD6" w:rsidP="00593BD6">
      <w:pPr>
        <w:pStyle w:val="ListParagraph"/>
        <w:numPr>
          <w:ilvl w:val="0"/>
          <w:numId w:val="14"/>
        </w:numPr>
        <w:ind w:left="426" w:hanging="426"/>
        <w:contextualSpacing/>
        <w:jc w:val="both"/>
        <w:rPr>
          <w:rFonts w:asciiTheme="minorHAnsi" w:hAnsiTheme="minorHAnsi" w:cstheme="minorHAnsi"/>
          <w:sz w:val="22"/>
          <w:szCs w:val="22"/>
        </w:rPr>
      </w:pPr>
      <w:r w:rsidRPr="00593BD6">
        <w:rPr>
          <w:rFonts w:asciiTheme="minorHAnsi" w:hAnsiTheme="minorHAnsi" w:cstheme="minorHAnsi"/>
          <w:sz w:val="22"/>
          <w:szCs w:val="22"/>
        </w:rPr>
        <w:t>NWUPC category managers should provide supplier</w:t>
      </w:r>
      <w:r w:rsidR="00654839">
        <w:rPr>
          <w:rFonts w:asciiTheme="minorHAnsi" w:hAnsiTheme="minorHAnsi" w:cstheme="minorHAnsi"/>
          <w:sz w:val="22"/>
          <w:szCs w:val="22"/>
        </w:rPr>
        <w:t>s</w:t>
      </w:r>
      <w:r w:rsidRPr="00593BD6">
        <w:rPr>
          <w:rFonts w:asciiTheme="minorHAnsi" w:hAnsiTheme="minorHAnsi" w:cstheme="minorHAnsi"/>
          <w:sz w:val="22"/>
          <w:szCs w:val="22"/>
        </w:rPr>
        <w:t xml:space="preserve"> with an action plan.</w:t>
      </w:r>
    </w:p>
    <w:p w14:paraId="2D770B59" w14:textId="77777777" w:rsidR="00593BD6" w:rsidRPr="00593BD6" w:rsidRDefault="00593BD6" w:rsidP="00593BD6">
      <w:pPr>
        <w:pStyle w:val="ListParagraph"/>
        <w:ind w:left="426" w:hanging="426"/>
        <w:contextualSpacing/>
        <w:jc w:val="both"/>
        <w:rPr>
          <w:rFonts w:asciiTheme="minorHAnsi" w:hAnsiTheme="minorHAnsi" w:cstheme="minorHAnsi"/>
          <w:sz w:val="22"/>
          <w:szCs w:val="22"/>
        </w:rPr>
      </w:pPr>
    </w:p>
    <w:p w14:paraId="24586A60" w14:textId="77777777" w:rsidR="00F531E2" w:rsidRPr="00593BD6" w:rsidRDefault="00F531E2" w:rsidP="00593BD6">
      <w:pPr>
        <w:spacing w:after="0" w:line="240" w:lineRule="auto"/>
        <w:ind w:left="426" w:hanging="426"/>
        <w:contextualSpacing/>
        <w:jc w:val="both"/>
        <w:rPr>
          <w:rFonts w:cstheme="minorHAnsi"/>
        </w:rPr>
      </w:pPr>
    </w:p>
    <w:p w14:paraId="6EF5ABC1" w14:textId="77777777" w:rsidR="008028C7" w:rsidRPr="00593BD6" w:rsidRDefault="008028C7" w:rsidP="00593BD6">
      <w:pPr>
        <w:pStyle w:val="ListParagraph"/>
        <w:ind w:left="426" w:hanging="426"/>
        <w:contextualSpacing/>
        <w:jc w:val="both"/>
        <w:rPr>
          <w:rFonts w:asciiTheme="minorHAnsi" w:hAnsiTheme="minorHAnsi" w:cstheme="minorHAnsi"/>
          <w:sz w:val="22"/>
          <w:szCs w:val="22"/>
        </w:rPr>
      </w:pPr>
    </w:p>
    <w:p w14:paraId="61CB04DF" w14:textId="77777777" w:rsidR="00F531E2" w:rsidRPr="00593BD6" w:rsidRDefault="00F531E2" w:rsidP="00593BD6">
      <w:pPr>
        <w:spacing w:after="0" w:line="240" w:lineRule="auto"/>
        <w:ind w:left="426" w:hanging="426"/>
        <w:contextualSpacing/>
        <w:jc w:val="both"/>
        <w:rPr>
          <w:rFonts w:cstheme="minorHAnsi"/>
        </w:rPr>
      </w:pPr>
      <w:r w:rsidRPr="00593BD6">
        <w:rPr>
          <w:rFonts w:cstheme="minorHAnsi"/>
        </w:rPr>
        <w:br w:type="page"/>
      </w:r>
    </w:p>
    <w:p w14:paraId="4486BF4B" w14:textId="77777777" w:rsidR="001414ED" w:rsidRDefault="00F531E2" w:rsidP="00F531E2">
      <w:pPr>
        <w:pStyle w:val="Heading1"/>
      </w:pPr>
      <w:r>
        <w:lastRenderedPageBreak/>
        <w:t>The Next Steps for NWUPC</w:t>
      </w:r>
    </w:p>
    <w:p w14:paraId="006589C0" w14:textId="77777777" w:rsidR="00F531E2" w:rsidRDefault="00F531E2" w:rsidP="002220A4">
      <w:pPr>
        <w:spacing w:after="0" w:line="240" w:lineRule="auto"/>
        <w:contextualSpacing/>
      </w:pPr>
    </w:p>
    <w:p w14:paraId="09A9FB02" w14:textId="77777777" w:rsidR="002220A4" w:rsidRDefault="002220A4" w:rsidP="002220A4">
      <w:pPr>
        <w:pStyle w:val="Heading2"/>
      </w:pPr>
      <w:r>
        <w:t>Review</w:t>
      </w:r>
    </w:p>
    <w:p w14:paraId="526234A2" w14:textId="590F424F" w:rsidR="00FB15C5" w:rsidRDefault="00F531E2" w:rsidP="002220A4">
      <w:pPr>
        <w:spacing w:after="0" w:line="240" w:lineRule="auto"/>
        <w:contextualSpacing/>
        <w:jc w:val="both"/>
      </w:pPr>
      <w:r>
        <w:t>The Sustainable Procurement Strategy and all underlying policies and processes will form part of a review for continuous improvement and will be monitored against best practice and the re</w:t>
      </w:r>
      <w:r w:rsidR="00FB15C5">
        <w:t xml:space="preserve">sults of benchmarking activity.  </w:t>
      </w:r>
      <w:r w:rsidR="00C22CE9">
        <w:t>This document will be reviewed in December 2016.</w:t>
      </w:r>
    </w:p>
    <w:p w14:paraId="27823AE4" w14:textId="77777777" w:rsidR="002220A4" w:rsidRDefault="002220A4" w:rsidP="002220A4">
      <w:pPr>
        <w:spacing w:after="0" w:line="240" w:lineRule="auto"/>
        <w:contextualSpacing/>
        <w:jc w:val="both"/>
      </w:pPr>
    </w:p>
    <w:p w14:paraId="0A6037F0" w14:textId="77777777" w:rsidR="002220A4" w:rsidRDefault="002220A4" w:rsidP="002220A4">
      <w:pPr>
        <w:pStyle w:val="Heading2"/>
      </w:pPr>
      <w:r>
        <w:t xml:space="preserve">Measurement </w:t>
      </w:r>
    </w:p>
    <w:p w14:paraId="78F956CB" w14:textId="284EA477" w:rsidR="00F531E2" w:rsidRDefault="00F531E2" w:rsidP="002220A4">
      <w:pPr>
        <w:spacing w:after="0" w:line="240" w:lineRule="auto"/>
        <w:contextualSpacing/>
        <w:jc w:val="both"/>
      </w:pPr>
      <w:r>
        <w:t>The measure for the success of the strategy will be the achievement of Level 4 of the Flexible Framework which will be assessed by an independent organisation.</w:t>
      </w:r>
    </w:p>
    <w:p w14:paraId="10838FF4" w14:textId="77777777" w:rsidR="00FB15C5" w:rsidRDefault="00FB15C5" w:rsidP="002220A4">
      <w:pPr>
        <w:spacing w:after="0" w:line="240" w:lineRule="auto"/>
        <w:contextualSpacing/>
        <w:jc w:val="both"/>
      </w:pPr>
    </w:p>
    <w:p w14:paraId="5E497D49" w14:textId="77777777" w:rsidR="002220A4" w:rsidRDefault="002220A4" w:rsidP="002220A4">
      <w:pPr>
        <w:pStyle w:val="Heading2"/>
      </w:pPr>
      <w:r>
        <w:t>Communication</w:t>
      </w:r>
    </w:p>
    <w:p w14:paraId="22362DD4" w14:textId="44584BC9" w:rsidR="00FB15C5" w:rsidRDefault="00FB15C5" w:rsidP="002220A4">
      <w:pPr>
        <w:spacing w:after="0" w:line="240" w:lineRule="auto"/>
        <w:contextualSpacing/>
        <w:jc w:val="both"/>
      </w:pPr>
      <w:r>
        <w:t>The strategy will be communicated via the steering group,</w:t>
      </w:r>
      <w:r w:rsidR="002220A4">
        <w:t xml:space="preserve"> the NWUPC website</w:t>
      </w:r>
      <w:r>
        <w:t>, the sustainability e-newsletter “</w:t>
      </w:r>
      <w:proofErr w:type="spellStart"/>
      <w:r>
        <w:t>ECOnnect</w:t>
      </w:r>
      <w:proofErr w:type="spellEnd"/>
      <w:r>
        <w:t>” and the sustainability annual report.</w:t>
      </w:r>
      <w:r w:rsidR="002220A4">
        <w:t xml:space="preserve">  KPIs will be set for each Framework and will be monitored through review meetings.  They will then be reported on an annual basis.  NWUPC will also promote best practice of suppliers through </w:t>
      </w:r>
      <w:proofErr w:type="spellStart"/>
      <w:r w:rsidR="002220A4">
        <w:t>ECOnnect</w:t>
      </w:r>
      <w:proofErr w:type="spellEnd"/>
      <w:r w:rsidR="002220A4">
        <w:t xml:space="preserve"> and at Commodity Group meetings.</w:t>
      </w:r>
    </w:p>
    <w:p w14:paraId="1388DB9C" w14:textId="77777777" w:rsidR="00FB15C5" w:rsidRDefault="00FB15C5" w:rsidP="002220A4">
      <w:pPr>
        <w:spacing w:after="0" w:line="240" w:lineRule="auto"/>
        <w:contextualSpacing/>
        <w:jc w:val="both"/>
      </w:pPr>
    </w:p>
    <w:p w14:paraId="1139AB53" w14:textId="77777777" w:rsidR="002220A4" w:rsidRDefault="002220A4" w:rsidP="002220A4">
      <w:pPr>
        <w:pStyle w:val="Heading2"/>
      </w:pPr>
      <w:r>
        <w:t>Endorsement</w:t>
      </w:r>
    </w:p>
    <w:p w14:paraId="045DAEFE" w14:textId="6C6E4B3E" w:rsidR="00FB15C5" w:rsidRDefault="00FB15C5" w:rsidP="002220A4">
      <w:pPr>
        <w:spacing w:after="0" w:line="240" w:lineRule="auto"/>
        <w:contextualSpacing/>
        <w:jc w:val="both"/>
      </w:pPr>
      <w:r>
        <w:t>The Sustainability Strategy is endorsed at the highest level by the Managing Director and the Board of Directors.  The sustainability champion will be responsible for undertaking the targets contained within and reviewing to keep the document relevant.</w:t>
      </w:r>
    </w:p>
    <w:p w14:paraId="190EE60C" w14:textId="77777777" w:rsidR="00F531E2" w:rsidRDefault="00F531E2" w:rsidP="00F531E2"/>
    <w:p w14:paraId="6B9C0E6F" w14:textId="77777777" w:rsidR="00F531E2" w:rsidRPr="00F531E2" w:rsidRDefault="00F531E2" w:rsidP="00F531E2"/>
    <w:sectPr w:rsidR="00F531E2" w:rsidRPr="00F531E2" w:rsidSect="00E3732A">
      <w:footerReference w:type="default" r:id="rId8"/>
      <w:headerReference w:type="first" r:id="rId9"/>
      <w:footerReference w:type="first" r:id="rId10"/>
      <w:pgSz w:w="11906" w:h="16838" w:code="9"/>
      <w:pgMar w:top="1134" w:right="1440" w:bottom="1440" w:left="1440"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3D778" w14:textId="77777777" w:rsidR="00FF5573" w:rsidRDefault="00FF5573" w:rsidP="001A1B26">
      <w:pPr>
        <w:spacing w:after="0" w:line="240" w:lineRule="auto"/>
      </w:pPr>
      <w:r>
        <w:separator/>
      </w:r>
    </w:p>
  </w:endnote>
  <w:endnote w:type="continuationSeparator" w:id="0">
    <w:p w14:paraId="01D4AD5E" w14:textId="77777777" w:rsidR="00FF5573" w:rsidRDefault="00FF5573" w:rsidP="001A1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498398"/>
      <w:docPartObj>
        <w:docPartGallery w:val="Page Numbers (Bottom of Page)"/>
        <w:docPartUnique/>
      </w:docPartObj>
    </w:sdtPr>
    <w:sdtEndPr/>
    <w:sdtContent>
      <w:sdt>
        <w:sdtPr>
          <w:id w:val="-1769616900"/>
          <w:docPartObj>
            <w:docPartGallery w:val="Page Numbers (Top of Page)"/>
            <w:docPartUnique/>
          </w:docPartObj>
        </w:sdtPr>
        <w:sdtEndPr/>
        <w:sdtContent>
          <w:p w14:paraId="1FB3C94B" w14:textId="77777777" w:rsidR="00C51A97" w:rsidRDefault="00C51A97" w:rsidP="00C51A97">
            <w:pPr>
              <w:pStyle w:val="Footer"/>
              <w:ind w:left="4127" w:firstLine="3793"/>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654839">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4839">
              <w:rPr>
                <w:b/>
                <w:bCs/>
                <w:noProof/>
              </w:rPr>
              <w:t>8</w:t>
            </w:r>
            <w:r>
              <w:rPr>
                <w:b/>
                <w:bCs/>
                <w:sz w:val="24"/>
                <w:szCs w:val="24"/>
              </w:rPr>
              <w:fldChar w:fldCharType="end"/>
            </w:r>
          </w:p>
          <w:p w14:paraId="4F3E0E26" w14:textId="62236FB9" w:rsidR="00C51A97" w:rsidRDefault="00BC1123" w:rsidP="00C51A97">
            <w:pPr>
              <w:pStyle w:val="Footer"/>
            </w:pPr>
            <w:proofErr w:type="gramStart"/>
            <w:r>
              <w:rPr>
                <w:bCs/>
                <w:sz w:val="18"/>
                <w:szCs w:val="18"/>
              </w:rPr>
              <w:t>v.</w:t>
            </w:r>
            <w:r w:rsidR="00271377">
              <w:rPr>
                <w:bCs/>
                <w:sz w:val="18"/>
                <w:szCs w:val="18"/>
              </w:rPr>
              <w:t>3</w:t>
            </w:r>
            <w:proofErr w:type="gramEnd"/>
            <w:r>
              <w:rPr>
                <w:bCs/>
                <w:sz w:val="18"/>
                <w:szCs w:val="18"/>
              </w:rPr>
              <w:t xml:space="preserve"> </w:t>
            </w:r>
            <w:r w:rsidR="00C51A97" w:rsidRPr="00C51A97">
              <w:rPr>
                <w:bCs/>
                <w:sz w:val="18"/>
                <w:szCs w:val="18"/>
              </w:rPr>
              <w:t xml:space="preserve">HDW </w:t>
            </w:r>
            <w:r>
              <w:rPr>
                <w:bCs/>
                <w:sz w:val="18"/>
                <w:szCs w:val="18"/>
              </w:rPr>
              <w:t>Dec</w:t>
            </w:r>
            <w:r w:rsidR="00FB49B7">
              <w:rPr>
                <w:bCs/>
                <w:sz w:val="18"/>
                <w:szCs w:val="18"/>
              </w:rPr>
              <w:t xml:space="preserve"> </w:t>
            </w:r>
            <w:r w:rsidR="00C51A97" w:rsidRPr="00C51A97">
              <w:rPr>
                <w:bCs/>
                <w:sz w:val="18"/>
                <w:szCs w:val="18"/>
              </w:rPr>
              <w:t>2014</w:t>
            </w:r>
          </w:p>
        </w:sdtContent>
      </w:sdt>
    </w:sdtContent>
  </w:sdt>
  <w:p w14:paraId="1AB1A1B9" w14:textId="77777777" w:rsidR="00B90C97" w:rsidRDefault="00B90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380C6" w14:textId="77777777" w:rsidR="00EC5EF6" w:rsidRDefault="00C51A97" w:rsidP="00C51A97">
    <w:pPr>
      <w:pStyle w:val="Footer"/>
      <w:rPr>
        <w:rFonts w:ascii="Arial" w:hAnsi="Arial" w:cs="Arial"/>
        <w:sz w:val="12"/>
      </w:rPr>
    </w:pPr>
    <w:r>
      <w:rPr>
        <w:rFonts w:ascii="Arial" w:hAnsi="Arial" w:cs="Arial"/>
        <w:noProof/>
        <w:sz w:val="12"/>
        <w:lang w:eastAsia="en-GB"/>
      </w:rPr>
      <w:drawing>
        <wp:anchor distT="0" distB="0" distL="114300" distR="114300" simplePos="0" relativeHeight="251663360" behindDoc="0" locked="0" layoutInCell="1" allowOverlap="1" wp14:anchorId="1E585898" wp14:editId="3E4B8EDE">
          <wp:simplePos x="0" y="0"/>
          <wp:positionH relativeFrom="rightMargin">
            <wp:posOffset>231140</wp:posOffset>
          </wp:positionH>
          <wp:positionV relativeFrom="page">
            <wp:posOffset>8594090</wp:posOffset>
          </wp:positionV>
          <wp:extent cx="360000" cy="1342800"/>
          <wp:effectExtent l="0" t="0" r="2540" b="0"/>
          <wp:wrapThrough wrapText="bothSides">
            <wp:wrapPolygon edited="0">
              <wp:start x="0" y="0"/>
              <wp:lineTo x="0" y="21150"/>
              <wp:lineTo x="20608" y="21150"/>
              <wp:lineTo x="20608"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E_TOTEM_CMYK.jpg"/>
                  <pic:cNvPicPr/>
                </pic:nvPicPr>
                <pic:blipFill>
                  <a:blip r:embed="rId1">
                    <a:extLst>
                      <a:ext uri="{28A0092B-C50C-407E-A947-70E740481C1C}">
                        <a14:useLocalDpi xmlns:a14="http://schemas.microsoft.com/office/drawing/2010/main" val="0"/>
                      </a:ext>
                    </a:extLst>
                  </a:blip>
                  <a:stretch>
                    <a:fillRect/>
                  </a:stretch>
                </pic:blipFill>
                <pic:spPr>
                  <a:xfrm>
                    <a:off x="0" y="0"/>
                    <a:ext cx="360000" cy="1342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5408" behindDoc="0" locked="0" layoutInCell="1" allowOverlap="1" wp14:anchorId="73B4B7B5" wp14:editId="76F88B85">
          <wp:simplePos x="0" y="0"/>
          <wp:positionH relativeFrom="margin">
            <wp:posOffset>4495800</wp:posOffset>
          </wp:positionH>
          <wp:positionV relativeFrom="page">
            <wp:posOffset>9972675</wp:posOffset>
          </wp:positionV>
          <wp:extent cx="1432800" cy="316800"/>
          <wp:effectExtent l="0" t="0" r="0" b="7620"/>
          <wp:wrapNone/>
          <wp:docPr id="26" name="Picture 2" descr="IIP_GOL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_GOLD_LOGO_RGB.jpg"/>
                  <pic:cNvPicPr>
                    <a:picLocks noChangeAspect="1" noChangeArrowheads="1"/>
                  </pic:cNvPicPr>
                </pic:nvPicPr>
                <pic:blipFill>
                  <a:blip r:embed="rId2"/>
                  <a:srcRect/>
                  <a:stretch>
                    <a:fillRect/>
                  </a:stretch>
                </pic:blipFill>
                <pic:spPr bwMode="auto">
                  <a:xfrm>
                    <a:off x="0" y="0"/>
                    <a:ext cx="1432800" cy="316800"/>
                  </a:xfrm>
                  <a:prstGeom prst="rect">
                    <a:avLst/>
                  </a:prstGeom>
                  <a:noFill/>
                </pic:spPr>
              </pic:pic>
            </a:graphicData>
          </a:graphic>
          <wp14:sizeRelH relativeFrom="margin">
            <wp14:pctWidth>0</wp14:pctWidth>
          </wp14:sizeRelH>
          <wp14:sizeRelV relativeFrom="margin">
            <wp14:pctHeight>0</wp14:pctHeight>
          </wp14:sizeRelV>
        </wp:anchor>
      </w:drawing>
    </w:r>
  </w:p>
  <w:p w14:paraId="121009AB" w14:textId="77777777" w:rsidR="00EC5EF6" w:rsidRDefault="00EC5EF6" w:rsidP="00EC5EF6">
    <w:pPr>
      <w:pStyle w:val="Footer"/>
      <w:ind w:left="-426"/>
      <w:jc w:val="center"/>
      <w:rPr>
        <w:rFonts w:ascii="Arial" w:hAnsi="Arial" w:cs="Arial"/>
        <w:sz w:val="12"/>
      </w:rPr>
    </w:pPr>
  </w:p>
  <w:p w14:paraId="0C4FA184" w14:textId="77777777" w:rsidR="00EC5EF6" w:rsidRDefault="00EC5EF6" w:rsidP="00EC5EF6">
    <w:pPr>
      <w:pStyle w:val="Footer"/>
      <w:ind w:left="-426"/>
      <w:jc w:val="center"/>
      <w:rPr>
        <w:rFonts w:ascii="Arial" w:hAnsi="Arial" w:cs="Arial"/>
        <w:sz w:val="12"/>
      </w:rPr>
    </w:pPr>
  </w:p>
  <w:p w14:paraId="65F407DD" w14:textId="77777777" w:rsidR="00EC5EF6" w:rsidRDefault="00EC5EF6">
    <w:pPr>
      <w:pStyle w:val="Footer"/>
    </w:pPr>
  </w:p>
  <w:p w14:paraId="5DDE8AFD" w14:textId="77777777" w:rsidR="00EC5EF6" w:rsidRDefault="00EC5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AE6DC" w14:textId="77777777" w:rsidR="00FF5573" w:rsidRDefault="00FF5573" w:rsidP="001A1B26">
      <w:pPr>
        <w:spacing w:after="0" w:line="240" w:lineRule="auto"/>
      </w:pPr>
      <w:r>
        <w:separator/>
      </w:r>
    </w:p>
  </w:footnote>
  <w:footnote w:type="continuationSeparator" w:id="0">
    <w:p w14:paraId="1312BC43" w14:textId="77777777" w:rsidR="00FF5573" w:rsidRDefault="00FF5573" w:rsidP="001A1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4B251" w14:textId="77777777" w:rsidR="00E3732A" w:rsidRDefault="00E3732A">
    <w:pPr>
      <w:pStyle w:val="Header"/>
    </w:pPr>
    <w:r>
      <w:rPr>
        <w:noProof/>
        <w:lang w:eastAsia="en-GB"/>
      </w:rPr>
      <w:drawing>
        <wp:anchor distT="0" distB="0" distL="114300" distR="114300" simplePos="0" relativeHeight="251661312" behindDoc="0" locked="0" layoutInCell="1" allowOverlap="1" wp14:anchorId="6FA3B083" wp14:editId="75B79191">
          <wp:simplePos x="0" y="0"/>
          <wp:positionH relativeFrom="page">
            <wp:posOffset>352425</wp:posOffset>
          </wp:positionH>
          <wp:positionV relativeFrom="page">
            <wp:posOffset>312420</wp:posOffset>
          </wp:positionV>
          <wp:extent cx="3740400" cy="1260000"/>
          <wp:effectExtent l="0" t="0" r="0" b="0"/>
          <wp:wrapThrough wrapText="bothSides">
            <wp:wrapPolygon edited="0">
              <wp:start x="2860" y="980"/>
              <wp:lineTo x="2200" y="1960"/>
              <wp:lineTo x="550" y="5552"/>
              <wp:lineTo x="330" y="12085"/>
              <wp:lineTo x="1210" y="17310"/>
              <wp:lineTo x="1320" y="17637"/>
              <wp:lineTo x="2750" y="19597"/>
              <wp:lineTo x="2970" y="20250"/>
              <wp:lineTo x="4181" y="20250"/>
              <wp:lineTo x="4401" y="19597"/>
              <wp:lineTo x="5831" y="17637"/>
              <wp:lineTo x="5831" y="17310"/>
              <wp:lineTo x="19803" y="14698"/>
              <wp:lineTo x="20133" y="12085"/>
              <wp:lineTo x="18153" y="12085"/>
              <wp:lineTo x="21453" y="10125"/>
              <wp:lineTo x="21453" y="6859"/>
              <wp:lineTo x="10012" y="6532"/>
              <wp:lineTo x="4731" y="1960"/>
              <wp:lineTo x="4181" y="980"/>
              <wp:lineTo x="2860" y="98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upc logo text 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0400" cy="12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593F"/>
    <w:multiLevelType w:val="hybridMultilevel"/>
    <w:tmpl w:val="33EE7C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1D5B5F"/>
    <w:multiLevelType w:val="hybridMultilevel"/>
    <w:tmpl w:val="C4D6D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8A5E46"/>
    <w:multiLevelType w:val="hybridMultilevel"/>
    <w:tmpl w:val="8CD09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B162B9"/>
    <w:multiLevelType w:val="multilevel"/>
    <w:tmpl w:val="201A01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33F68F4"/>
    <w:multiLevelType w:val="multilevel"/>
    <w:tmpl w:val="704478F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
    <w:nsid w:val="2E9B26FC"/>
    <w:multiLevelType w:val="multilevel"/>
    <w:tmpl w:val="983CE6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3507C94"/>
    <w:multiLevelType w:val="hybridMultilevel"/>
    <w:tmpl w:val="08724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D84AFF"/>
    <w:multiLevelType w:val="hybridMultilevel"/>
    <w:tmpl w:val="DE5AC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8D6BB8"/>
    <w:multiLevelType w:val="hybridMultilevel"/>
    <w:tmpl w:val="81CA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0407E9"/>
    <w:multiLevelType w:val="multilevel"/>
    <w:tmpl w:val="6212CB3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nsid w:val="5F3A11E9"/>
    <w:multiLevelType w:val="hybridMultilevel"/>
    <w:tmpl w:val="B83ED99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F645600"/>
    <w:multiLevelType w:val="hybridMultilevel"/>
    <w:tmpl w:val="06984F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0B45ED"/>
    <w:multiLevelType w:val="hybridMultilevel"/>
    <w:tmpl w:val="3D74E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2C845A4"/>
    <w:multiLevelType w:val="multilevel"/>
    <w:tmpl w:val="B440AB7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10"/>
  </w:num>
  <w:num w:numId="2">
    <w:abstractNumId w:val="0"/>
  </w:num>
  <w:num w:numId="3">
    <w:abstractNumId w:val="12"/>
  </w:num>
  <w:num w:numId="4">
    <w:abstractNumId w:val="2"/>
  </w:num>
  <w:num w:numId="5">
    <w:abstractNumId w:val="11"/>
  </w:num>
  <w:num w:numId="6">
    <w:abstractNumId w:val="8"/>
  </w:num>
  <w:num w:numId="7">
    <w:abstractNumId w:val="5"/>
  </w:num>
  <w:num w:numId="8">
    <w:abstractNumId w:val="4"/>
  </w:num>
  <w:num w:numId="9">
    <w:abstractNumId w:val="6"/>
  </w:num>
  <w:num w:numId="10">
    <w:abstractNumId w:val="13"/>
  </w:num>
  <w:num w:numId="11">
    <w:abstractNumId w:val="9"/>
  </w:num>
  <w:num w:numId="12">
    <w:abstractNumId w:val="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26"/>
    <w:rsid w:val="00004108"/>
    <w:rsid w:val="000078C3"/>
    <w:rsid w:val="00026374"/>
    <w:rsid w:val="00035F09"/>
    <w:rsid w:val="00045252"/>
    <w:rsid w:val="00060B24"/>
    <w:rsid w:val="00082869"/>
    <w:rsid w:val="000C24AD"/>
    <w:rsid w:val="000D5C1C"/>
    <w:rsid w:val="000E678A"/>
    <w:rsid w:val="000F3972"/>
    <w:rsid w:val="00121B3A"/>
    <w:rsid w:val="00135FA7"/>
    <w:rsid w:val="00137DE8"/>
    <w:rsid w:val="001414ED"/>
    <w:rsid w:val="001446B7"/>
    <w:rsid w:val="001470A9"/>
    <w:rsid w:val="00155594"/>
    <w:rsid w:val="00157415"/>
    <w:rsid w:val="00197680"/>
    <w:rsid w:val="001A1B26"/>
    <w:rsid w:val="001C0560"/>
    <w:rsid w:val="001C7A47"/>
    <w:rsid w:val="001D7436"/>
    <w:rsid w:val="00217575"/>
    <w:rsid w:val="002220A4"/>
    <w:rsid w:val="00235A64"/>
    <w:rsid w:val="00235E60"/>
    <w:rsid w:val="00267A84"/>
    <w:rsid w:val="00271377"/>
    <w:rsid w:val="002A1823"/>
    <w:rsid w:val="002C177E"/>
    <w:rsid w:val="002E54DC"/>
    <w:rsid w:val="0034772D"/>
    <w:rsid w:val="003508BE"/>
    <w:rsid w:val="00350952"/>
    <w:rsid w:val="00375E3C"/>
    <w:rsid w:val="00376696"/>
    <w:rsid w:val="00392A41"/>
    <w:rsid w:val="003F1FD4"/>
    <w:rsid w:val="00440BE2"/>
    <w:rsid w:val="00443C9A"/>
    <w:rsid w:val="0045008D"/>
    <w:rsid w:val="004537BB"/>
    <w:rsid w:val="004C3FD3"/>
    <w:rsid w:val="004E23CD"/>
    <w:rsid w:val="004E26AA"/>
    <w:rsid w:val="0050759B"/>
    <w:rsid w:val="00511614"/>
    <w:rsid w:val="005157F4"/>
    <w:rsid w:val="005300AF"/>
    <w:rsid w:val="00555146"/>
    <w:rsid w:val="0055661B"/>
    <w:rsid w:val="00562712"/>
    <w:rsid w:val="005737E6"/>
    <w:rsid w:val="00593BD6"/>
    <w:rsid w:val="005B6E86"/>
    <w:rsid w:val="005C39C9"/>
    <w:rsid w:val="005F1A4F"/>
    <w:rsid w:val="00617995"/>
    <w:rsid w:val="00633958"/>
    <w:rsid w:val="00644ED4"/>
    <w:rsid w:val="00654839"/>
    <w:rsid w:val="006C07AD"/>
    <w:rsid w:val="006D501C"/>
    <w:rsid w:val="006F37DB"/>
    <w:rsid w:val="00700237"/>
    <w:rsid w:val="0074299E"/>
    <w:rsid w:val="007A4766"/>
    <w:rsid w:val="007B3752"/>
    <w:rsid w:val="007B7A0C"/>
    <w:rsid w:val="007E15BB"/>
    <w:rsid w:val="00801BFC"/>
    <w:rsid w:val="008028C7"/>
    <w:rsid w:val="0081784F"/>
    <w:rsid w:val="008338B3"/>
    <w:rsid w:val="0084012F"/>
    <w:rsid w:val="00841B0E"/>
    <w:rsid w:val="008442FE"/>
    <w:rsid w:val="00845E0D"/>
    <w:rsid w:val="00882F72"/>
    <w:rsid w:val="008D2AAD"/>
    <w:rsid w:val="00902427"/>
    <w:rsid w:val="009137D6"/>
    <w:rsid w:val="0091594A"/>
    <w:rsid w:val="00942127"/>
    <w:rsid w:val="0095090E"/>
    <w:rsid w:val="00954816"/>
    <w:rsid w:val="00964B33"/>
    <w:rsid w:val="009D3EAC"/>
    <w:rsid w:val="00A15C18"/>
    <w:rsid w:val="00A660B7"/>
    <w:rsid w:val="00A97140"/>
    <w:rsid w:val="00AC53E6"/>
    <w:rsid w:val="00AD6A3D"/>
    <w:rsid w:val="00B21B45"/>
    <w:rsid w:val="00B27DE7"/>
    <w:rsid w:val="00B27E91"/>
    <w:rsid w:val="00B46DDD"/>
    <w:rsid w:val="00B57F36"/>
    <w:rsid w:val="00B60AF3"/>
    <w:rsid w:val="00B63170"/>
    <w:rsid w:val="00B6743E"/>
    <w:rsid w:val="00B90C97"/>
    <w:rsid w:val="00BC1123"/>
    <w:rsid w:val="00BC47B5"/>
    <w:rsid w:val="00C02B60"/>
    <w:rsid w:val="00C22CE9"/>
    <w:rsid w:val="00C25F40"/>
    <w:rsid w:val="00C3078D"/>
    <w:rsid w:val="00C51A97"/>
    <w:rsid w:val="00C732D2"/>
    <w:rsid w:val="00C76AEE"/>
    <w:rsid w:val="00C85340"/>
    <w:rsid w:val="00CC3ED5"/>
    <w:rsid w:val="00CE2979"/>
    <w:rsid w:val="00D00D1B"/>
    <w:rsid w:val="00D02280"/>
    <w:rsid w:val="00D3228C"/>
    <w:rsid w:val="00D42437"/>
    <w:rsid w:val="00D428E6"/>
    <w:rsid w:val="00D63BEC"/>
    <w:rsid w:val="00DA5968"/>
    <w:rsid w:val="00E10DD9"/>
    <w:rsid w:val="00E326AC"/>
    <w:rsid w:val="00E3732A"/>
    <w:rsid w:val="00E5584E"/>
    <w:rsid w:val="00E60816"/>
    <w:rsid w:val="00E837B8"/>
    <w:rsid w:val="00EB02B7"/>
    <w:rsid w:val="00EB15B3"/>
    <w:rsid w:val="00EC5EF6"/>
    <w:rsid w:val="00EF0AAA"/>
    <w:rsid w:val="00EF48EB"/>
    <w:rsid w:val="00F026EF"/>
    <w:rsid w:val="00F405A3"/>
    <w:rsid w:val="00F43A71"/>
    <w:rsid w:val="00F45A3E"/>
    <w:rsid w:val="00F531E2"/>
    <w:rsid w:val="00F62D86"/>
    <w:rsid w:val="00FA5580"/>
    <w:rsid w:val="00FA5630"/>
    <w:rsid w:val="00FB15C5"/>
    <w:rsid w:val="00FB49B7"/>
    <w:rsid w:val="00FE0283"/>
    <w:rsid w:val="00FE7B6A"/>
    <w:rsid w:val="00FF5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1C2B4"/>
  <w15:chartTrackingRefBased/>
  <w15:docId w15:val="{A3B198D1-47B2-4044-8988-CF70333A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26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05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F1A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1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B26"/>
  </w:style>
  <w:style w:type="paragraph" w:styleId="Footer">
    <w:name w:val="footer"/>
    <w:basedOn w:val="Normal"/>
    <w:link w:val="FooterChar"/>
    <w:uiPriority w:val="99"/>
    <w:unhideWhenUsed/>
    <w:rsid w:val="001A1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B26"/>
  </w:style>
  <w:style w:type="character" w:customStyle="1" w:styleId="Heading1Char">
    <w:name w:val="Heading 1 Char"/>
    <w:basedOn w:val="DefaultParagraphFont"/>
    <w:link w:val="Heading1"/>
    <w:uiPriority w:val="9"/>
    <w:rsid w:val="00F026E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C056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F1A4F"/>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5F1A4F"/>
    <w:pPr>
      <w:spacing w:after="100"/>
    </w:pPr>
  </w:style>
  <w:style w:type="paragraph" w:styleId="TOC2">
    <w:name w:val="toc 2"/>
    <w:basedOn w:val="Normal"/>
    <w:next w:val="Normal"/>
    <w:autoRedefine/>
    <w:uiPriority w:val="39"/>
    <w:unhideWhenUsed/>
    <w:rsid w:val="005F1A4F"/>
    <w:pPr>
      <w:spacing w:after="100"/>
      <w:ind w:left="220"/>
    </w:pPr>
  </w:style>
  <w:style w:type="character" w:styleId="Hyperlink">
    <w:name w:val="Hyperlink"/>
    <w:basedOn w:val="DefaultParagraphFont"/>
    <w:uiPriority w:val="99"/>
    <w:unhideWhenUsed/>
    <w:rsid w:val="005F1A4F"/>
    <w:rPr>
      <w:color w:val="0000FF" w:themeColor="hyperlink"/>
      <w:u w:val="single"/>
    </w:rPr>
  </w:style>
  <w:style w:type="table" w:styleId="TableGrid">
    <w:name w:val="Table Grid"/>
    <w:basedOn w:val="TableNormal"/>
    <w:uiPriority w:val="39"/>
    <w:rsid w:val="005F1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630"/>
    <w:rPr>
      <w:rFonts w:ascii="Segoe UI" w:hAnsi="Segoe UI" w:cs="Segoe UI"/>
      <w:sz w:val="18"/>
      <w:szCs w:val="18"/>
    </w:rPr>
  </w:style>
  <w:style w:type="paragraph" w:styleId="NoSpacing">
    <w:name w:val="No Spacing"/>
    <w:link w:val="NoSpacingChar"/>
    <w:uiPriority w:val="1"/>
    <w:qFormat/>
    <w:rsid w:val="00EC5EF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5EF6"/>
    <w:rPr>
      <w:rFonts w:eastAsiaTheme="minorEastAsia"/>
      <w:lang w:val="en-US"/>
    </w:rPr>
  </w:style>
  <w:style w:type="paragraph" w:styleId="ListParagraph">
    <w:name w:val="List Paragraph"/>
    <w:basedOn w:val="Normal"/>
    <w:uiPriority w:val="34"/>
    <w:qFormat/>
    <w:rsid w:val="00633958"/>
    <w:pPr>
      <w:spacing w:after="0" w:line="240" w:lineRule="auto"/>
      <w:ind w:left="72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C39C9"/>
    <w:rPr>
      <w:sz w:val="16"/>
      <w:szCs w:val="16"/>
    </w:rPr>
  </w:style>
  <w:style w:type="paragraph" w:styleId="CommentText">
    <w:name w:val="annotation text"/>
    <w:basedOn w:val="Normal"/>
    <w:link w:val="CommentTextChar"/>
    <w:uiPriority w:val="99"/>
    <w:semiHidden/>
    <w:unhideWhenUsed/>
    <w:rsid w:val="005C39C9"/>
    <w:pPr>
      <w:spacing w:line="240" w:lineRule="auto"/>
    </w:pPr>
    <w:rPr>
      <w:sz w:val="20"/>
      <w:szCs w:val="20"/>
    </w:rPr>
  </w:style>
  <w:style w:type="character" w:customStyle="1" w:styleId="CommentTextChar">
    <w:name w:val="Comment Text Char"/>
    <w:basedOn w:val="DefaultParagraphFont"/>
    <w:link w:val="CommentText"/>
    <w:uiPriority w:val="99"/>
    <w:semiHidden/>
    <w:rsid w:val="005C39C9"/>
    <w:rPr>
      <w:sz w:val="20"/>
      <w:szCs w:val="20"/>
    </w:rPr>
  </w:style>
  <w:style w:type="paragraph" w:styleId="CommentSubject">
    <w:name w:val="annotation subject"/>
    <w:basedOn w:val="CommentText"/>
    <w:next w:val="CommentText"/>
    <w:link w:val="CommentSubjectChar"/>
    <w:uiPriority w:val="99"/>
    <w:semiHidden/>
    <w:unhideWhenUsed/>
    <w:rsid w:val="005C39C9"/>
    <w:rPr>
      <w:b/>
      <w:bCs/>
    </w:rPr>
  </w:style>
  <w:style w:type="character" w:customStyle="1" w:styleId="CommentSubjectChar">
    <w:name w:val="Comment Subject Char"/>
    <w:basedOn w:val="CommentTextChar"/>
    <w:link w:val="CommentSubject"/>
    <w:uiPriority w:val="99"/>
    <w:semiHidden/>
    <w:rsid w:val="005C39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F6AB3-EB0E-4D20-9435-4C48E769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11183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Wojciechowski</dc:creator>
  <cp:keywords/>
  <dc:description/>
  <cp:lastModifiedBy>Helen Dodd-Williams</cp:lastModifiedBy>
  <cp:revision>4</cp:revision>
  <cp:lastPrinted>2014-09-03T09:51:00Z</cp:lastPrinted>
  <dcterms:created xsi:type="dcterms:W3CDTF">2014-12-04T11:23:00Z</dcterms:created>
  <dcterms:modified xsi:type="dcterms:W3CDTF">2014-12-04T15:17:00Z</dcterms:modified>
</cp:coreProperties>
</file>