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2A" w:rsidRDefault="00E3732A" w:rsidP="0034772D">
      <w:pPr>
        <w:pStyle w:val="Heading1"/>
      </w:pPr>
    </w:p>
    <w:p w:rsidR="00C51A97" w:rsidRDefault="00C51A97" w:rsidP="00E3732A"/>
    <w:p w:rsidR="00C51A97" w:rsidRDefault="00C51A97" w:rsidP="00E3732A"/>
    <w:p w:rsidR="00C51A97" w:rsidRDefault="00C51A97" w:rsidP="00E3732A"/>
    <w:p w:rsidR="00C51A97" w:rsidRDefault="00C51A97" w:rsidP="00E3732A"/>
    <w:p w:rsidR="00C51A97" w:rsidRDefault="00C51A97" w:rsidP="00E3732A"/>
    <w:p w:rsidR="0002306E" w:rsidRDefault="00C51A97" w:rsidP="00C51A97">
      <w:pPr>
        <w:pStyle w:val="Heading1"/>
      </w:pPr>
      <w:r>
        <w:t xml:space="preserve">Sustainable Procurement </w:t>
      </w:r>
      <w:r w:rsidR="00557AEF">
        <w:t>Priorities</w:t>
      </w:r>
    </w:p>
    <w:p w:rsidR="0002306E" w:rsidRDefault="0002306E" w:rsidP="0002306E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sdt>
      <w:sdtPr>
        <w:rPr>
          <w:rFonts w:cstheme="minorHAnsi"/>
        </w:rPr>
        <w:id w:val="-1186197745"/>
        <w:docPartObj>
          <w:docPartGallery w:val="Cover Pages"/>
          <w:docPartUnique/>
        </w:docPartObj>
      </w:sdtPr>
      <w:sdtEndPr>
        <w:rPr>
          <w:rFonts w:eastAsia="Times New Roman"/>
          <w:lang w:eastAsia="en-GB"/>
        </w:rPr>
      </w:sdtEndPr>
      <w:sdtContent>
        <w:p w:rsidR="0002306E" w:rsidRPr="00557AEF" w:rsidRDefault="0002306E" w:rsidP="00557AEF">
          <w:pPr>
            <w:spacing w:after="0" w:line="240" w:lineRule="auto"/>
            <w:contextualSpacing/>
            <w:rPr>
              <w:rFonts w:cstheme="minorHAnsi"/>
            </w:rPr>
          </w:pPr>
          <w:r w:rsidRPr="00557AEF">
            <w:rPr>
              <w:rStyle w:val="Heading2Char"/>
            </w:rPr>
            <w:t>Introduction</w:t>
          </w:r>
        </w:p>
        <w:p w:rsidR="00D0268C" w:rsidRPr="00557AEF" w:rsidRDefault="00D0268C" w:rsidP="00557AEF">
          <w:pPr>
            <w:spacing w:after="0" w:line="240" w:lineRule="auto"/>
            <w:contextualSpacing/>
            <w:rPr>
              <w:rFonts w:eastAsia="Arial Unicode MS" w:cstheme="minorHAnsi"/>
              <w:i/>
            </w:rPr>
          </w:pPr>
          <w:r w:rsidRPr="00557AEF">
            <w:rPr>
              <w:rFonts w:eastAsia="Arial Unicode MS" w:cstheme="minorHAnsi"/>
              <w:i/>
            </w:rPr>
            <w:t>“Sustainable Procurement is a process whereby organisations meet their needs for goods, services, works and utilities in a way that achieves value for money on a whole life basis in terms of generating benefits not only to the organisation, but also to society and the economy, whilst minimising damage to the environment”.</w:t>
          </w:r>
        </w:p>
        <w:p w:rsidR="00D0268C" w:rsidRPr="00557AEF" w:rsidRDefault="00D0268C" w:rsidP="00557AEF">
          <w:pPr>
            <w:spacing w:after="0" w:line="240" w:lineRule="auto"/>
            <w:contextualSpacing/>
            <w:jc w:val="both"/>
            <w:rPr>
              <w:rFonts w:eastAsia="Arial Unicode MS" w:cstheme="minorHAnsi"/>
            </w:rPr>
          </w:pPr>
          <w:r w:rsidRPr="00557AEF">
            <w:rPr>
              <w:rFonts w:eastAsia="Arial Unicode MS" w:cstheme="minorHAnsi"/>
            </w:rPr>
            <w:t>Sustainable Procurement Task Force Definition (2006; UK Government)</w:t>
          </w:r>
        </w:p>
        <w:p w:rsidR="00D0268C" w:rsidRPr="00557AEF" w:rsidRDefault="00D0268C" w:rsidP="00557AEF">
          <w:pPr>
            <w:spacing w:after="0" w:line="240" w:lineRule="auto"/>
            <w:contextualSpacing/>
            <w:jc w:val="both"/>
            <w:rPr>
              <w:rFonts w:eastAsia="Arial Unicode MS" w:cstheme="minorHAnsi"/>
            </w:rPr>
          </w:pPr>
        </w:p>
        <w:p w:rsidR="0002306E" w:rsidRPr="00557AEF" w:rsidRDefault="0002306E" w:rsidP="00557AEF">
          <w:pPr>
            <w:spacing w:after="0" w:line="240" w:lineRule="auto"/>
            <w:contextualSpacing/>
            <w:jc w:val="both"/>
            <w:rPr>
              <w:rFonts w:cstheme="minorHAnsi"/>
            </w:rPr>
          </w:pPr>
          <w:r w:rsidRPr="00557AEF">
            <w:rPr>
              <w:rFonts w:cstheme="minorHAnsi"/>
            </w:rPr>
            <w:t>NWUPC Ltd is a not for profit organisation limited by member guarantee working predominately in the North West region on behalf of Higher Education Institutions but with a commodity specific national reach.  We have 22 full members who “own” NWUPC as well as additional associate and affiliate members who utilise our services but do not have voting rights.</w:t>
          </w:r>
        </w:p>
        <w:p w:rsidR="0002306E" w:rsidRPr="00557AEF" w:rsidRDefault="0002306E" w:rsidP="00557AEF">
          <w:pPr>
            <w:spacing w:after="0" w:line="240" w:lineRule="auto"/>
            <w:contextualSpacing/>
            <w:jc w:val="both"/>
            <w:rPr>
              <w:rFonts w:eastAsia="Arial Unicode MS" w:cstheme="minorHAnsi"/>
            </w:rPr>
          </w:pPr>
        </w:p>
        <w:p w:rsidR="0002306E" w:rsidRDefault="0002306E" w:rsidP="00557AEF">
          <w:pPr>
            <w:spacing w:after="0" w:line="240" w:lineRule="auto"/>
            <w:contextualSpacing/>
            <w:jc w:val="both"/>
            <w:rPr>
              <w:rFonts w:eastAsia="Arial Unicode MS" w:cstheme="minorHAnsi"/>
            </w:rPr>
          </w:pPr>
          <w:r w:rsidRPr="00557AEF">
            <w:rPr>
              <w:rFonts w:eastAsia="Arial Unicode MS" w:cstheme="minorHAnsi"/>
            </w:rPr>
            <w:t xml:space="preserve">The aim of NWUPC Ltd is to provide </w:t>
          </w:r>
          <w:r w:rsidR="003E7C5F" w:rsidRPr="00557AEF">
            <w:rPr>
              <w:rFonts w:eastAsia="Arial Unicode MS" w:cstheme="minorHAnsi"/>
            </w:rPr>
            <w:t>a structure for higher education institutions mutually to secure value for money in matters relating to the purchasing of goods and services.</w:t>
          </w:r>
        </w:p>
        <w:p w:rsidR="00557AEF" w:rsidRDefault="00557AEF" w:rsidP="00557AEF">
          <w:pPr>
            <w:spacing w:after="0" w:line="240" w:lineRule="auto"/>
            <w:contextualSpacing/>
            <w:jc w:val="both"/>
            <w:rPr>
              <w:rFonts w:eastAsia="Arial Unicode MS" w:cstheme="minorHAnsi"/>
            </w:rPr>
          </w:pPr>
        </w:p>
        <w:p w:rsidR="00557AEF" w:rsidRDefault="00557AEF" w:rsidP="00557AEF">
          <w:pPr>
            <w:spacing w:after="0" w:line="240" w:lineRule="auto"/>
            <w:contextualSpacing/>
            <w:jc w:val="both"/>
            <w:rPr>
              <w:rFonts w:eastAsia="Arial Unicode MS" w:cstheme="minorHAnsi"/>
            </w:rPr>
          </w:pPr>
          <w:r>
            <w:rPr>
              <w:rFonts w:eastAsia="Arial Unicode MS" w:cstheme="minorHAnsi"/>
            </w:rPr>
            <w:t>From a robust analysis of our key members and commodity impacts we have identified the following list of priorities for Sustainable Procurement.</w:t>
          </w:r>
        </w:p>
        <w:p w:rsidR="00557AEF" w:rsidRPr="00557AEF" w:rsidRDefault="00557AEF" w:rsidP="00557AEF">
          <w:pPr>
            <w:spacing w:after="0" w:line="240" w:lineRule="auto"/>
            <w:contextualSpacing/>
            <w:jc w:val="both"/>
            <w:rPr>
              <w:rFonts w:eastAsia="Arial Unicode MS" w:cstheme="minorHAnsi"/>
            </w:rPr>
          </w:pPr>
        </w:p>
        <w:p w:rsidR="00D0268C" w:rsidRPr="00557AEF" w:rsidRDefault="00557AEF" w:rsidP="00557AEF">
          <w:pPr>
            <w:pStyle w:val="Heading2"/>
            <w:spacing w:before="0" w:line="240" w:lineRule="auto"/>
            <w:contextualSpacing/>
            <w:rPr>
              <w:rFonts w:eastAsia="Arial Unicode MS"/>
            </w:rPr>
          </w:pPr>
          <w:r w:rsidRPr="00557AEF">
            <w:rPr>
              <w:rFonts w:eastAsia="Arial Unicode MS"/>
            </w:rPr>
            <w:t>Priorities</w:t>
          </w:r>
        </w:p>
        <w:p w:rsidR="00557AEF" w:rsidRPr="00557AEF" w:rsidRDefault="00557AEF" w:rsidP="00557AEF">
          <w:pPr>
            <w:pStyle w:val="ListParagraph"/>
            <w:numPr>
              <w:ilvl w:val="0"/>
              <w:numId w:val="6"/>
            </w:numPr>
            <w:ind w:left="426" w:hanging="426"/>
            <w:contextualSpacing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557AEF">
            <w:rPr>
              <w:rFonts w:asciiTheme="minorHAnsi" w:hAnsiTheme="minorHAnsi" w:cstheme="minorHAnsi"/>
              <w:sz w:val="22"/>
              <w:szCs w:val="22"/>
            </w:rPr>
            <w:t>Sustainable Procurement</w:t>
          </w:r>
        </w:p>
        <w:p w:rsidR="00557AEF" w:rsidRPr="00557AEF" w:rsidRDefault="00557AEF" w:rsidP="00557AEF">
          <w:pPr>
            <w:pStyle w:val="ListParagraph"/>
            <w:numPr>
              <w:ilvl w:val="0"/>
              <w:numId w:val="6"/>
            </w:numPr>
            <w:ind w:left="426" w:hanging="426"/>
            <w:contextualSpacing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557AEF">
            <w:rPr>
              <w:rFonts w:asciiTheme="minorHAnsi" w:hAnsiTheme="minorHAnsi" w:cstheme="minorHAnsi"/>
              <w:sz w:val="22"/>
              <w:szCs w:val="22"/>
            </w:rPr>
            <w:t>Carbon Emissions</w:t>
          </w:r>
        </w:p>
        <w:p w:rsidR="00557AEF" w:rsidRPr="00557AEF" w:rsidRDefault="00557AEF" w:rsidP="00557AEF">
          <w:pPr>
            <w:pStyle w:val="ListParagraph"/>
            <w:numPr>
              <w:ilvl w:val="0"/>
              <w:numId w:val="6"/>
            </w:numPr>
            <w:ind w:left="426" w:hanging="426"/>
            <w:contextualSpacing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557AEF">
            <w:rPr>
              <w:rFonts w:asciiTheme="minorHAnsi" w:hAnsiTheme="minorHAnsi" w:cstheme="minorHAnsi"/>
              <w:sz w:val="22"/>
              <w:szCs w:val="22"/>
            </w:rPr>
            <w:t>Water Use</w:t>
          </w:r>
        </w:p>
        <w:p w:rsidR="00557AEF" w:rsidRPr="00557AEF" w:rsidRDefault="00557AEF" w:rsidP="00557AEF">
          <w:pPr>
            <w:pStyle w:val="ListParagraph"/>
            <w:numPr>
              <w:ilvl w:val="0"/>
              <w:numId w:val="6"/>
            </w:numPr>
            <w:ind w:left="426" w:hanging="426"/>
            <w:contextualSpacing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557AEF">
            <w:rPr>
              <w:rFonts w:asciiTheme="minorHAnsi" w:hAnsiTheme="minorHAnsi" w:cstheme="minorHAnsi"/>
              <w:sz w:val="22"/>
              <w:szCs w:val="22"/>
            </w:rPr>
            <w:t>Community</w:t>
          </w:r>
          <w:bookmarkStart w:id="0" w:name="_GoBack"/>
          <w:bookmarkEnd w:id="0"/>
        </w:p>
        <w:p w:rsidR="00557AEF" w:rsidRPr="00557AEF" w:rsidRDefault="00557AEF" w:rsidP="00557AEF">
          <w:pPr>
            <w:pStyle w:val="ListParagraph"/>
            <w:numPr>
              <w:ilvl w:val="0"/>
              <w:numId w:val="6"/>
            </w:numPr>
            <w:ind w:left="426" w:hanging="426"/>
            <w:contextualSpacing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557AEF">
            <w:rPr>
              <w:rFonts w:asciiTheme="minorHAnsi" w:hAnsiTheme="minorHAnsi" w:cstheme="minorHAnsi"/>
              <w:sz w:val="22"/>
              <w:szCs w:val="22"/>
            </w:rPr>
            <w:t>Reduce Waste</w:t>
          </w:r>
        </w:p>
        <w:p w:rsidR="00557AEF" w:rsidRPr="00557AEF" w:rsidRDefault="00557AEF" w:rsidP="00557AEF">
          <w:pPr>
            <w:pStyle w:val="ListParagraph"/>
            <w:numPr>
              <w:ilvl w:val="0"/>
              <w:numId w:val="6"/>
            </w:numPr>
            <w:ind w:left="426" w:hanging="426"/>
            <w:contextualSpacing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557AEF">
            <w:rPr>
              <w:rFonts w:asciiTheme="minorHAnsi" w:hAnsiTheme="minorHAnsi" w:cstheme="minorHAnsi"/>
              <w:sz w:val="22"/>
              <w:szCs w:val="22"/>
            </w:rPr>
            <w:t>Recycle</w:t>
          </w:r>
        </w:p>
        <w:p w:rsidR="00557AEF" w:rsidRPr="00557AEF" w:rsidRDefault="00557AEF" w:rsidP="00557AEF">
          <w:pPr>
            <w:pStyle w:val="ListParagraph"/>
            <w:numPr>
              <w:ilvl w:val="0"/>
              <w:numId w:val="6"/>
            </w:numPr>
            <w:ind w:left="426" w:hanging="426"/>
            <w:contextualSpacing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557AEF">
            <w:rPr>
              <w:rFonts w:asciiTheme="minorHAnsi" w:hAnsiTheme="minorHAnsi" w:cstheme="minorHAnsi"/>
              <w:sz w:val="22"/>
              <w:szCs w:val="22"/>
            </w:rPr>
            <w:t>Carbon Management</w:t>
          </w:r>
        </w:p>
        <w:p w:rsidR="00557AEF" w:rsidRPr="00557AEF" w:rsidRDefault="00557AEF" w:rsidP="00557AEF">
          <w:pPr>
            <w:pStyle w:val="ListParagraph"/>
            <w:numPr>
              <w:ilvl w:val="0"/>
              <w:numId w:val="6"/>
            </w:numPr>
            <w:ind w:left="426" w:hanging="426"/>
            <w:contextualSpacing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557AEF">
            <w:rPr>
              <w:rFonts w:asciiTheme="minorHAnsi" w:hAnsiTheme="minorHAnsi" w:cstheme="minorHAnsi"/>
              <w:sz w:val="22"/>
              <w:szCs w:val="22"/>
            </w:rPr>
            <w:t>Communication</w:t>
          </w:r>
        </w:p>
        <w:p w:rsidR="00557AEF" w:rsidRPr="00557AEF" w:rsidRDefault="00557AEF" w:rsidP="00557AEF">
          <w:pPr>
            <w:pStyle w:val="ListParagraph"/>
            <w:numPr>
              <w:ilvl w:val="0"/>
              <w:numId w:val="6"/>
            </w:numPr>
            <w:ind w:left="426" w:hanging="426"/>
            <w:contextualSpacing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557AEF">
            <w:rPr>
              <w:rFonts w:asciiTheme="minorHAnsi" w:hAnsiTheme="minorHAnsi" w:cstheme="minorHAnsi"/>
              <w:sz w:val="22"/>
              <w:szCs w:val="22"/>
            </w:rPr>
            <w:t>Biodiversity</w:t>
          </w:r>
        </w:p>
        <w:p w:rsidR="00557AEF" w:rsidRPr="00557AEF" w:rsidRDefault="00557AEF" w:rsidP="00557AEF">
          <w:pPr>
            <w:pStyle w:val="ListParagraph"/>
            <w:numPr>
              <w:ilvl w:val="0"/>
              <w:numId w:val="6"/>
            </w:numPr>
            <w:ind w:left="426" w:hanging="426"/>
            <w:contextualSpacing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557AEF">
            <w:rPr>
              <w:rFonts w:asciiTheme="minorHAnsi" w:hAnsiTheme="minorHAnsi" w:cstheme="minorHAnsi"/>
              <w:sz w:val="22"/>
              <w:szCs w:val="22"/>
            </w:rPr>
            <w:t>Energy Use</w:t>
          </w:r>
        </w:p>
        <w:p w:rsidR="00557AEF" w:rsidRPr="00557AEF" w:rsidRDefault="00557AEF" w:rsidP="00557AEF">
          <w:pPr>
            <w:pStyle w:val="ListParagraph"/>
            <w:numPr>
              <w:ilvl w:val="0"/>
              <w:numId w:val="6"/>
            </w:numPr>
            <w:ind w:left="426" w:hanging="426"/>
            <w:contextualSpacing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557AEF">
            <w:rPr>
              <w:rFonts w:asciiTheme="minorHAnsi" w:hAnsiTheme="minorHAnsi" w:cstheme="minorHAnsi"/>
              <w:sz w:val="22"/>
              <w:szCs w:val="22"/>
            </w:rPr>
            <w:t>Legal Requirements</w:t>
          </w:r>
        </w:p>
        <w:p w:rsidR="00557AEF" w:rsidRPr="00557AEF" w:rsidRDefault="00557AEF" w:rsidP="00557AEF">
          <w:pPr>
            <w:pStyle w:val="ListParagraph"/>
            <w:numPr>
              <w:ilvl w:val="0"/>
              <w:numId w:val="6"/>
            </w:numPr>
            <w:ind w:left="426" w:hanging="426"/>
            <w:contextualSpacing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557AEF">
            <w:rPr>
              <w:rFonts w:asciiTheme="minorHAnsi" w:hAnsiTheme="minorHAnsi" w:cstheme="minorHAnsi"/>
              <w:sz w:val="22"/>
              <w:szCs w:val="22"/>
            </w:rPr>
            <w:t>Awareness Raising</w:t>
          </w:r>
        </w:p>
        <w:p w:rsidR="00557AEF" w:rsidRPr="00557AEF" w:rsidRDefault="00557AEF" w:rsidP="00557AEF">
          <w:pPr>
            <w:pStyle w:val="ListParagraph"/>
            <w:numPr>
              <w:ilvl w:val="0"/>
              <w:numId w:val="6"/>
            </w:numPr>
            <w:ind w:left="426" w:hanging="426"/>
            <w:contextualSpacing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557AEF">
            <w:rPr>
              <w:rFonts w:asciiTheme="minorHAnsi" w:hAnsiTheme="minorHAnsi" w:cstheme="minorHAnsi"/>
              <w:sz w:val="22"/>
              <w:szCs w:val="22"/>
            </w:rPr>
            <w:t>Travel and Transport</w:t>
          </w:r>
        </w:p>
        <w:p w:rsidR="00557AEF" w:rsidRPr="00557AEF" w:rsidRDefault="00557AEF" w:rsidP="00557AEF">
          <w:pPr>
            <w:pStyle w:val="ListParagraph"/>
            <w:numPr>
              <w:ilvl w:val="0"/>
              <w:numId w:val="6"/>
            </w:numPr>
            <w:ind w:left="426" w:hanging="426"/>
            <w:contextualSpacing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557AEF">
            <w:rPr>
              <w:rFonts w:asciiTheme="minorHAnsi" w:hAnsiTheme="minorHAnsi" w:cstheme="minorHAnsi"/>
              <w:sz w:val="22"/>
              <w:szCs w:val="22"/>
            </w:rPr>
            <w:t>Pollution</w:t>
          </w:r>
        </w:p>
        <w:p w:rsidR="00557AEF" w:rsidRDefault="00557AEF" w:rsidP="00557AEF">
          <w:pPr>
            <w:pStyle w:val="ListParagraph"/>
            <w:numPr>
              <w:ilvl w:val="0"/>
              <w:numId w:val="6"/>
            </w:numPr>
            <w:ind w:left="426" w:hanging="426"/>
            <w:contextualSpacing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557AEF">
            <w:rPr>
              <w:rFonts w:asciiTheme="minorHAnsi" w:hAnsiTheme="minorHAnsi" w:cstheme="minorHAnsi"/>
              <w:sz w:val="22"/>
              <w:szCs w:val="22"/>
            </w:rPr>
            <w:t>SMEs</w:t>
          </w:r>
        </w:p>
        <w:p w:rsidR="00D0268C" w:rsidRPr="00557AEF" w:rsidRDefault="00557AEF" w:rsidP="00557AEF">
          <w:pPr>
            <w:pStyle w:val="ListParagraph"/>
            <w:ind w:left="426"/>
            <w:contextualSpacing/>
            <w:jc w:val="both"/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:rsidR="00D5638F" w:rsidRDefault="005A2474" w:rsidP="00557AEF">
      <w:pPr>
        <w:pStyle w:val="Heading2"/>
        <w:spacing w:before="0" w:line="240" w:lineRule="auto"/>
        <w:contextualSpacing/>
      </w:pPr>
      <w:r>
        <w:t>Endorsement</w:t>
      </w:r>
    </w:p>
    <w:p w:rsidR="00D5638F" w:rsidRDefault="005A2474" w:rsidP="00557AEF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The </w:t>
      </w:r>
      <w:r w:rsidR="00557AEF">
        <w:rPr>
          <w:rFonts w:cstheme="minorHAnsi"/>
        </w:rPr>
        <w:t xml:space="preserve">Sustainable Procurement </w:t>
      </w:r>
      <w:proofErr w:type="spellStart"/>
      <w:r w:rsidR="00557AEF">
        <w:rPr>
          <w:rFonts w:cstheme="minorHAnsi"/>
        </w:rPr>
        <w:t>Priorites</w:t>
      </w:r>
      <w:proofErr w:type="spellEnd"/>
      <w:r>
        <w:rPr>
          <w:rFonts w:cstheme="minorHAnsi"/>
        </w:rPr>
        <w:t xml:space="preserve"> and the Commitment by NWUPC Ltd is led by the S</w:t>
      </w:r>
      <w:r w:rsidR="009B204F">
        <w:rPr>
          <w:rFonts w:cstheme="minorHAnsi"/>
        </w:rPr>
        <w:t xml:space="preserve">ustainable Procurement Champion, Helen Dodd-Williams, Senior Category Manager </w:t>
      </w:r>
      <w:r>
        <w:rPr>
          <w:rFonts w:cstheme="minorHAnsi"/>
        </w:rPr>
        <w:t xml:space="preserve">and supported by the NWUPC Sustainable Procurement Group.  It will be </w:t>
      </w:r>
      <w:r w:rsidR="00557AEF">
        <w:rPr>
          <w:rFonts w:cstheme="minorHAnsi"/>
        </w:rPr>
        <w:t>recognised by</w:t>
      </w:r>
      <w:r>
        <w:rPr>
          <w:rFonts w:cstheme="minorHAnsi"/>
        </w:rPr>
        <w:t xml:space="preserve"> the Category Managers who will consider all relevant Sustainability </w:t>
      </w:r>
      <w:r w:rsidR="00557AEF">
        <w:rPr>
          <w:rFonts w:cstheme="minorHAnsi"/>
        </w:rPr>
        <w:t>Priorities</w:t>
      </w:r>
      <w:r>
        <w:rPr>
          <w:rFonts w:cstheme="minorHAnsi"/>
        </w:rPr>
        <w:t xml:space="preserve"> in their Frameworks and ensure they </w:t>
      </w:r>
      <w:r w:rsidR="00557AEF">
        <w:rPr>
          <w:rFonts w:cstheme="minorHAnsi"/>
        </w:rPr>
        <w:t>are addressed</w:t>
      </w:r>
      <w:r>
        <w:rPr>
          <w:rFonts w:cstheme="minorHAnsi"/>
        </w:rPr>
        <w:t>.  The work of the Champion is fully endorsed and supported by the Managing Director and NWUPC’s Board of Directors.</w:t>
      </w:r>
    </w:p>
    <w:p w:rsidR="007C2F2D" w:rsidRDefault="007C2F2D" w:rsidP="00557AEF">
      <w:pPr>
        <w:spacing w:after="0" w:line="240" w:lineRule="auto"/>
        <w:contextualSpacing/>
        <w:jc w:val="both"/>
        <w:rPr>
          <w:rFonts w:cstheme="minorHAnsi"/>
        </w:rPr>
      </w:pPr>
    </w:p>
    <w:p w:rsidR="005A2474" w:rsidRDefault="005A2474" w:rsidP="00557AEF">
      <w:pPr>
        <w:pStyle w:val="Heading2"/>
        <w:spacing w:before="0" w:line="240" w:lineRule="auto"/>
        <w:contextualSpacing/>
      </w:pPr>
      <w:r>
        <w:t>Communication</w:t>
      </w:r>
    </w:p>
    <w:p w:rsidR="005A2474" w:rsidRDefault="005A2474" w:rsidP="00557AEF">
      <w:pPr>
        <w:spacing w:after="0" w:line="240" w:lineRule="auto"/>
        <w:contextualSpacing/>
      </w:pPr>
      <w:r>
        <w:t xml:space="preserve">The </w:t>
      </w:r>
      <w:r w:rsidR="00557AEF">
        <w:t>Sustainable Procurement Priorities are</w:t>
      </w:r>
      <w:r>
        <w:t xml:space="preserve"> publically available on the NWUPC </w:t>
      </w:r>
      <w:proofErr w:type="spellStart"/>
      <w:r>
        <w:t>Ltd’s</w:t>
      </w:r>
      <w:proofErr w:type="spellEnd"/>
      <w:r>
        <w:t xml:space="preserve"> website and </w:t>
      </w:r>
      <w:r w:rsidR="00557AEF">
        <w:t>are</w:t>
      </w:r>
      <w:r>
        <w:t xml:space="preserve"> communicated via the NWUPC SPG, the e-newsletter and the Annual Sustainability Report.</w:t>
      </w:r>
    </w:p>
    <w:p w:rsidR="005A2474" w:rsidRDefault="005A2474" w:rsidP="00557AEF">
      <w:pPr>
        <w:spacing w:after="0" w:line="240" w:lineRule="auto"/>
        <w:contextualSpacing/>
      </w:pPr>
    </w:p>
    <w:p w:rsidR="005A2474" w:rsidRPr="005A2474" w:rsidRDefault="005A2474" w:rsidP="00557AEF">
      <w:pPr>
        <w:spacing w:after="0" w:line="240" w:lineRule="auto"/>
        <w:contextualSpacing/>
      </w:pPr>
      <w:r>
        <w:t xml:space="preserve">Review Date: </w:t>
      </w:r>
      <w:r w:rsidR="00557AEF">
        <w:t>Dec</w:t>
      </w:r>
      <w:r>
        <w:t xml:space="preserve"> 201</w:t>
      </w:r>
      <w:r w:rsidR="00557AEF">
        <w:t>6</w:t>
      </w:r>
    </w:p>
    <w:sectPr w:rsidR="005A2474" w:rsidRPr="005A2474" w:rsidSect="000762C4">
      <w:footerReference w:type="default" r:id="rId8"/>
      <w:headerReference w:type="first" r:id="rId9"/>
      <w:footerReference w:type="first" r:id="rId10"/>
      <w:pgSz w:w="11906" w:h="16838" w:code="9"/>
      <w:pgMar w:top="1134" w:right="1440" w:bottom="993" w:left="1440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A84" w:rsidRDefault="00267A84" w:rsidP="001A1B26">
      <w:pPr>
        <w:spacing w:after="0" w:line="240" w:lineRule="auto"/>
      </w:pPr>
      <w:r>
        <w:separator/>
      </w:r>
    </w:p>
  </w:endnote>
  <w:endnote w:type="continuationSeparator" w:id="0">
    <w:p w:rsidR="00267A84" w:rsidRDefault="00267A84" w:rsidP="001A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4064"/>
      <w:docPartObj>
        <w:docPartGallery w:val="Page Numbers (Bottom of Page)"/>
        <w:docPartUnique/>
      </w:docPartObj>
    </w:sdtPr>
    <w:sdtEndPr/>
    <w:sdtContent>
      <w:sdt>
        <w:sdtPr>
          <w:id w:val="982129726"/>
          <w:docPartObj>
            <w:docPartGallery w:val="Page Numbers (Top of Page)"/>
            <w:docPartUnique/>
          </w:docPartObj>
        </w:sdtPr>
        <w:sdtEndPr/>
        <w:sdtContent>
          <w:p w:rsidR="00C51A97" w:rsidRDefault="00C51A97" w:rsidP="00C51A97">
            <w:pPr>
              <w:pStyle w:val="Footer"/>
              <w:ind w:left="4127" w:firstLine="3793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7AE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7AE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C51A97" w:rsidRDefault="00C51A97" w:rsidP="00C51A97">
            <w:pPr>
              <w:pStyle w:val="Footer"/>
            </w:pPr>
            <w:proofErr w:type="gramStart"/>
            <w:r w:rsidRPr="00C51A97">
              <w:rPr>
                <w:bCs/>
                <w:sz w:val="18"/>
                <w:szCs w:val="18"/>
              </w:rPr>
              <w:t>v.</w:t>
            </w:r>
            <w:r w:rsidR="00557AEF">
              <w:rPr>
                <w:bCs/>
                <w:sz w:val="18"/>
                <w:szCs w:val="18"/>
              </w:rPr>
              <w:t>1</w:t>
            </w:r>
            <w:proofErr w:type="gramEnd"/>
            <w:r w:rsidRPr="00C51A97">
              <w:rPr>
                <w:bCs/>
                <w:sz w:val="18"/>
                <w:szCs w:val="18"/>
              </w:rPr>
              <w:t xml:space="preserve"> </w:t>
            </w:r>
            <w:r w:rsidR="003E7C5F">
              <w:rPr>
                <w:bCs/>
                <w:sz w:val="18"/>
                <w:szCs w:val="18"/>
              </w:rPr>
              <w:t xml:space="preserve">HDW </w:t>
            </w:r>
            <w:r w:rsidR="00557AEF">
              <w:rPr>
                <w:bCs/>
                <w:sz w:val="18"/>
                <w:szCs w:val="18"/>
              </w:rPr>
              <w:t>Dec</w:t>
            </w:r>
            <w:r w:rsidR="003E7C5F">
              <w:rPr>
                <w:bCs/>
                <w:sz w:val="18"/>
                <w:szCs w:val="18"/>
              </w:rPr>
              <w:t xml:space="preserve"> 2014</w:t>
            </w:r>
          </w:p>
        </w:sdtContent>
      </w:sdt>
    </w:sdtContent>
  </w:sdt>
  <w:p w:rsidR="00B90C97" w:rsidRDefault="00B90C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EF6" w:rsidRDefault="00C51A97" w:rsidP="00C51A97">
    <w:pPr>
      <w:pStyle w:val="Footer"/>
      <w:rPr>
        <w:rFonts w:ascii="Arial" w:hAnsi="Arial" w:cs="Arial"/>
        <w:sz w:val="12"/>
      </w:rPr>
    </w:pPr>
    <w:r>
      <w:rPr>
        <w:rFonts w:ascii="Arial" w:hAnsi="Arial" w:cs="Arial"/>
        <w:noProof/>
        <w:sz w:val="12"/>
        <w:lang w:eastAsia="en-GB"/>
      </w:rPr>
      <w:drawing>
        <wp:anchor distT="0" distB="0" distL="114300" distR="114300" simplePos="0" relativeHeight="251663360" behindDoc="0" locked="0" layoutInCell="1" allowOverlap="1" wp14:anchorId="14E53ABF" wp14:editId="390B71D3">
          <wp:simplePos x="0" y="0"/>
          <wp:positionH relativeFrom="rightMargin">
            <wp:posOffset>231140</wp:posOffset>
          </wp:positionH>
          <wp:positionV relativeFrom="page">
            <wp:posOffset>8594090</wp:posOffset>
          </wp:positionV>
          <wp:extent cx="360000" cy="1342800"/>
          <wp:effectExtent l="0" t="0" r="2540" b="0"/>
          <wp:wrapThrough wrapText="bothSides">
            <wp:wrapPolygon edited="0">
              <wp:start x="0" y="0"/>
              <wp:lineTo x="0" y="21150"/>
              <wp:lineTo x="20608" y="21150"/>
              <wp:lineTo x="20608" y="0"/>
              <wp:lineTo x="0" y="0"/>
            </wp:wrapPolygon>
          </wp:wrapThrough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SE_TOTEM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13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65408" behindDoc="0" locked="0" layoutInCell="1" allowOverlap="1" wp14:anchorId="3A997522" wp14:editId="2C2F7FB5">
          <wp:simplePos x="0" y="0"/>
          <wp:positionH relativeFrom="margin">
            <wp:posOffset>4495800</wp:posOffset>
          </wp:positionH>
          <wp:positionV relativeFrom="page">
            <wp:posOffset>9972675</wp:posOffset>
          </wp:positionV>
          <wp:extent cx="1432800" cy="316800"/>
          <wp:effectExtent l="0" t="0" r="0" b="7620"/>
          <wp:wrapNone/>
          <wp:docPr id="60" name="Picture 2" descr="IIP_GOLD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IP_GOLD_LOGO_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800" cy="31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5EF6" w:rsidRDefault="00EC5EF6" w:rsidP="00EC5EF6">
    <w:pPr>
      <w:pStyle w:val="Footer"/>
      <w:ind w:left="-426"/>
      <w:jc w:val="center"/>
      <w:rPr>
        <w:rFonts w:ascii="Arial" w:hAnsi="Arial" w:cs="Arial"/>
        <w:sz w:val="12"/>
      </w:rPr>
    </w:pPr>
  </w:p>
  <w:p w:rsidR="00EC5EF6" w:rsidRDefault="00EC5EF6" w:rsidP="00EC5EF6">
    <w:pPr>
      <w:pStyle w:val="Footer"/>
      <w:ind w:left="-426"/>
      <w:jc w:val="center"/>
      <w:rPr>
        <w:rFonts w:ascii="Arial" w:hAnsi="Arial" w:cs="Arial"/>
        <w:sz w:val="12"/>
      </w:rPr>
    </w:pPr>
  </w:p>
  <w:p w:rsidR="00EC5EF6" w:rsidRDefault="00EC5EF6">
    <w:pPr>
      <w:pStyle w:val="Footer"/>
    </w:pPr>
  </w:p>
  <w:p w:rsidR="00EC5EF6" w:rsidRDefault="00EC5E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A84" w:rsidRDefault="00267A84" w:rsidP="001A1B26">
      <w:pPr>
        <w:spacing w:after="0" w:line="240" w:lineRule="auto"/>
      </w:pPr>
      <w:r>
        <w:separator/>
      </w:r>
    </w:p>
  </w:footnote>
  <w:footnote w:type="continuationSeparator" w:id="0">
    <w:p w:rsidR="00267A84" w:rsidRDefault="00267A84" w:rsidP="001A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32A" w:rsidRDefault="00E3732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91B87E5" wp14:editId="40393CD9">
          <wp:simplePos x="0" y="0"/>
          <wp:positionH relativeFrom="page">
            <wp:posOffset>352425</wp:posOffset>
          </wp:positionH>
          <wp:positionV relativeFrom="page">
            <wp:posOffset>312420</wp:posOffset>
          </wp:positionV>
          <wp:extent cx="3740400" cy="1260000"/>
          <wp:effectExtent l="0" t="0" r="0" b="0"/>
          <wp:wrapThrough wrapText="bothSides">
            <wp:wrapPolygon edited="0">
              <wp:start x="2860" y="980"/>
              <wp:lineTo x="2200" y="1960"/>
              <wp:lineTo x="550" y="5552"/>
              <wp:lineTo x="330" y="12085"/>
              <wp:lineTo x="1210" y="17310"/>
              <wp:lineTo x="1320" y="17637"/>
              <wp:lineTo x="2750" y="19597"/>
              <wp:lineTo x="2970" y="20250"/>
              <wp:lineTo x="4181" y="20250"/>
              <wp:lineTo x="4401" y="19597"/>
              <wp:lineTo x="5831" y="17637"/>
              <wp:lineTo x="5831" y="17310"/>
              <wp:lineTo x="19803" y="14698"/>
              <wp:lineTo x="20133" y="12085"/>
              <wp:lineTo x="18153" y="12085"/>
              <wp:lineTo x="21453" y="10125"/>
              <wp:lineTo x="21453" y="6859"/>
              <wp:lineTo x="10012" y="6532"/>
              <wp:lineTo x="4731" y="1960"/>
              <wp:lineTo x="4181" y="980"/>
              <wp:lineTo x="2860" y="980"/>
            </wp:wrapPolygon>
          </wp:wrapThrough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wupc logo text 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04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593F"/>
    <w:multiLevelType w:val="hybridMultilevel"/>
    <w:tmpl w:val="33EE7C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E6986"/>
    <w:multiLevelType w:val="hybridMultilevel"/>
    <w:tmpl w:val="EDEAA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A5E46"/>
    <w:multiLevelType w:val="hybridMultilevel"/>
    <w:tmpl w:val="8CD09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A11E9"/>
    <w:multiLevelType w:val="hybridMultilevel"/>
    <w:tmpl w:val="B83ED996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645600"/>
    <w:multiLevelType w:val="hybridMultilevel"/>
    <w:tmpl w:val="06984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B45ED"/>
    <w:multiLevelType w:val="hybridMultilevel"/>
    <w:tmpl w:val="3D74E0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26"/>
    <w:rsid w:val="00004108"/>
    <w:rsid w:val="000078C3"/>
    <w:rsid w:val="0002306E"/>
    <w:rsid w:val="00026374"/>
    <w:rsid w:val="00060B24"/>
    <w:rsid w:val="000762C4"/>
    <w:rsid w:val="00082869"/>
    <w:rsid w:val="000C24AD"/>
    <w:rsid w:val="000D5C1C"/>
    <w:rsid w:val="000E678A"/>
    <w:rsid w:val="00121B3A"/>
    <w:rsid w:val="001446B7"/>
    <w:rsid w:val="001470A9"/>
    <w:rsid w:val="00155594"/>
    <w:rsid w:val="001900EA"/>
    <w:rsid w:val="00197680"/>
    <w:rsid w:val="001A1B26"/>
    <w:rsid w:val="001C0560"/>
    <w:rsid w:val="001C7A47"/>
    <w:rsid w:val="001D7436"/>
    <w:rsid w:val="00217575"/>
    <w:rsid w:val="00235E60"/>
    <w:rsid w:val="00267A84"/>
    <w:rsid w:val="002A1823"/>
    <w:rsid w:val="002C177E"/>
    <w:rsid w:val="002E54DC"/>
    <w:rsid w:val="0034772D"/>
    <w:rsid w:val="003508BE"/>
    <w:rsid w:val="00350952"/>
    <w:rsid w:val="00375E3C"/>
    <w:rsid w:val="00376696"/>
    <w:rsid w:val="00392A41"/>
    <w:rsid w:val="003E7C5F"/>
    <w:rsid w:val="00443C9A"/>
    <w:rsid w:val="0045008D"/>
    <w:rsid w:val="004537BB"/>
    <w:rsid w:val="004C3FD3"/>
    <w:rsid w:val="004E23CD"/>
    <w:rsid w:val="0050759B"/>
    <w:rsid w:val="00511614"/>
    <w:rsid w:val="005157F4"/>
    <w:rsid w:val="005300AF"/>
    <w:rsid w:val="00555146"/>
    <w:rsid w:val="0055661B"/>
    <w:rsid w:val="00557AEF"/>
    <w:rsid w:val="005737E6"/>
    <w:rsid w:val="005A2474"/>
    <w:rsid w:val="005B6E86"/>
    <w:rsid w:val="005F1A4F"/>
    <w:rsid w:val="00617995"/>
    <w:rsid w:val="00633958"/>
    <w:rsid w:val="006C07AD"/>
    <w:rsid w:val="006D501C"/>
    <w:rsid w:val="006F37DB"/>
    <w:rsid w:val="00700237"/>
    <w:rsid w:val="0078278C"/>
    <w:rsid w:val="007A4766"/>
    <w:rsid w:val="007B3752"/>
    <w:rsid w:val="007B7A0C"/>
    <w:rsid w:val="007C2F2D"/>
    <w:rsid w:val="007E15BB"/>
    <w:rsid w:val="00801BFC"/>
    <w:rsid w:val="0084012F"/>
    <w:rsid w:val="008442FE"/>
    <w:rsid w:val="00882F72"/>
    <w:rsid w:val="00902427"/>
    <w:rsid w:val="009137D6"/>
    <w:rsid w:val="0091594A"/>
    <w:rsid w:val="0095090E"/>
    <w:rsid w:val="00954816"/>
    <w:rsid w:val="00964B33"/>
    <w:rsid w:val="00966B80"/>
    <w:rsid w:val="009B204F"/>
    <w:rsid w:val="009D3EAC"/>
    <w:rsid w:val="00A15C18"/>
    <w:rsid w:val="00A660B7"/>
    <w:rsid w:val="00AA6AA2"/>
    <w:rsid w:val="00B21B45"/>
    <w:rsid w:val="00B27DE7"/>
    <w:rsid w:val="00B27E91"/>
    <w:rsid w:val="00B46DDD"/>
    <w:rsid w:val="00B60AF3"/>
    <w:rsid w:val="00B90C97"/>
    <w:rsid w:val="00BB4410"/>
    <w:rsid w:val="00BC47B5"/>
    <w:rsid w:val="00C02B60"/>
    <w:rsid w:val="00C25F40"/>
    <w:rsid w:val="00C3078D"/>
    <w:rsid w:val="00C40E6B"/>
    <w:rsid w:val="00C51A97"/>
    <w:rsid w:val="00C732D2"/>
    <w:rsid w:val="00C76AEE"/>
    <w:rsid w:val="00C85340"/>
    <w:rsid w:val="00CE2979"/>
    <w:rsid w:val="00D02280"/>
    <w:rsid w:val="00D0268C"/>
    <w:rsid w:val="00D3228C"/>
    <w:rsid w:val="00D428E6"/>
    <w:rsid w:val="00D5638F"/>
    <w:rsid w:val="00DA5968"/>
    <w:rsid w:val="00E3732A"/>
    <w:rsid w:val="00E5584E"/>
    <w:rsid w:val="00E837B8"/>
    <w:rsid w:val="00EB02B7"/>
    <w:rsid w:val="00EB15B3"/>
    <w:rsid w:val="00EC5EF6"/>
    <w:rsid w:val="00EF0AAA"/>
    <w:rsid w:val="00EF48EB"/>
    <w:rsid w:val="00F026EF"/>
    <w:rsid w:val="00F405A3"/>
    <w:rsid w:val="00F45A3E"/>
    <w:rsid w:val="00F62D86"/>
    <w:rsid w:val="00FA5580"/>
    <w:rsid w:val="00FA5630"/>
    <w:rsid w:val="00FE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A3B198D1-47B2-4044-8988-CF70333A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26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5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1A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1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B26"/>
  </w:style>
  <w:style w:type="paragraph" w:styleId="Footer">
    <w:name w:val="footer"/>
    <w:basedOn w:val="Normal"/>
    <w:link w:val="FooterChar"/>
    <w:uiPriority w:val="99"/>
    <w:unhideWhenUsed/>
    <w:rsid w:val="001A1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B26"/>
  </w:style>
  <w:style w:type="character" w:customStyle="1" w:styleId="Heading1Char">
    <w:name w:val="Heading 1 Char"/>
    <w:basedOn w:val="DefaultParagraphFont"/>
    <w:link w:val="Heading1"/>
    <w:uiPriority w:val="9"/>
    <w:rsid w:val="00F026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05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1A4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F1A4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F1A4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F1A4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5F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630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EC5EF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C5EF6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63395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0D8FF-F877-416A-A442-E93C897A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Wojciechowski</dc:creator>
  <cp:keywords/>
  <dc:description/>
  <cp:lastModifiedBy>Helen Dodd-Williams</cp:lastModifiedBy>
  <cp:revision>2</cp:revision>
  <cp:lastPrinted>2014-09-03T09:51:00Z</cp:lastPrinted>
  <dcterms:created xsi:type="dcterms:W3CDTF">2014-12-02T13:45:00Z</dcterms:created>
  <dcterms:modified xsi:type="dcterms:W3CDTF">2014-12-02T13:45:00Z</dcterms:modified>
</cp:coreProperties>
</file>